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91" w:rsidRPr="005D3571" w:rsidRDefault="00BF087F" w:rsidP="005D3571">
      <w:pPr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重大疾病诊疗绿色通道服务</w:t>
      </w:r>
    </w:p>
    <w:p w:rsidR="00D96391" w:rsidRPr="00D96391" w:rsidRDefault="00D96391" w:rsidP="00C8163A">
      <w:pPr>
        <w:widowControl/>
        <w:tabs>
          <w:tab w:val="left" w:pos="567"/>
        </w:tabs>
        <w:spacing w:beforeLines="25" w:before="78" w:line="360" w:lineRule="auto"/>
        <w:contextualSpacing/>
        <w:jc w:val="left"/>
        <w:rPr>
          <w:rFonts w:ascii="微软雅黑" w:eastAsia="微软雅黑" w:hAnsi="微软雅黑"/>
          <w:b/>
          <w:sz w:val="18"/>
          <w:szCs w:val="18"/>
        </w:rPr>
      </w:pPr>
    </w:p>
    <w:tbl>
      <w:tblPr>
        <w:tblW w:w="8222" w:type="dxa"/>
        <w:jc w:val="center"/>
        <w:tblInd w:w="-601" w:type="dxa"/>
        <w:tblLook w:val="04A0" w:firstRow="1" w:lastRow="0" w:firstColumn="1" w:lastColumn="0" w:noHBand="0" w:noVBand="1"/>
      </w:tblPr>
      <w:tblGrid>
        <w:gridCol w:w="2776"/>
        <w:gridCol w:w="1194"/>
        <w:gridCol w:w="2946"/>
        <w:gridCol w:w="1306"/>
      </w:tblGrid>
      <w:tr w:rsidR="00C8163A" w:rsidRPr="00D96391" w:rsidTr="00D66266">
        <w:trPr>
          <w:trHeight w:val="330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3A" w:rsidRPr="00D96391" w:rsidRDefault="00C8163A" w:rsidP="00D963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9639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服务名称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3A" w:rsidRPr="00D96391" w:rsidRDefault="00C8163A" w:rsidP="00D963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9639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服务次数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3A" w:rsidRPr="00D96391" w:rsidRDefault="00C8163A" w:rsidP="00D963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9639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服务条件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3A" w:rsidRPr="00D96391" w:rsidRDefault="00C8163A" w:rsidP="00D963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9639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服务期限</w:t>
            </w:r>
          </w:p>
        </w:tc>
      </w:tr>
      <w:tr w:rsidR="00C8163A" w:rsidRPr="00D96391" w:rsidTr="00D66266">
        <w:trPr>
          <w:trHeight w:val="990"/>
          <w:jc w:val="center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3A" w:rsidRPr="00D96391" w:rsidRDefault="00C8163A" w:rsidP="00D963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9639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百强医院专家预约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3A" w:rsidRPr="00D96391" w:rsidRDefault="00C8163A" w:rsidP="00D963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9639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3A" w:rsidRPr="00D96391" w:rsidRDefault="00C8163A" w:rsidP="00D963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9639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限被保险人本人，限重大疾病（疾病种类和范围与保险内容一致）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3A" w:rsidRPr="00D96391" w:rsidRDefault="00C8163A" w:rsidP="00D963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9639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1年</w:t>
            </w:r>
          </w:p>
        </w:tc>
      </w:tr>
      <w:tr w:rsidR="00C8163A" w:rsidRPr="00D96391" w:rsidTr="00D66266">
        <w:trPr>
          <w:trHeight w:val="990"/>
          <w:jc w:val="center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3A" w:rsidRPr="00D96391" w:rsidRDefault="00C8163A" w:rsidP="00D963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9639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住院安排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3A" w:rsidRPr="00D96391" w:rsidRDefault="00C8163A" w:rsidP="00D963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9639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3A" w:rsidRPr="00D96391" w:rsidRDefault="00C8163A" w:rsidP="00D963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9639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限被保险人本人，限重大疾病（疾病种类和范围与保险内容一致）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3A" w:rsidRPr="00D96391" w:rsidRDefault="00C8163A" w:rsidP="00D963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9639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1年</w:t>
            </w:r>
          </w:p>
        </w:tc>
      </w:tr>
      <w:tr w:rsidR="00C8163A" w:rsidRPr="00D96391" w:rsidTr="00D66266">
        <w:trPr>
          <w:trHeight w:val="990"/>
          <w:jc w:val="center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3A" w:rsidRPr="00D96391" w:rsidRDefault="00C8163A" w:rsidP="00D963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9639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手术安排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3A" w:rsidRPr="00D96391" w:rsidRDefault="00C8163A" w:rsidP="00D963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9639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3A" w:rsidRPr="00D96391" w:rsidRDefault="00C8163A" w:rsidP="00D963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9639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限被保险人本人，限重大疾病（疾病种类和范围与保险内容一致）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3A" w:rsidRPr="00D96391" w:rsidRDefault="00C8163A" w:rsidP="00D963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9639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1年</w:t>
            </w:r>
          </w:p>
        </w:tc>
      </w:tr>
      <w:tr w:rsidR="00C8163A" w:rsidRPr="00D96391" w:rsidTr="00D66266">
        <w:trPr>
          <w:trHeight w:val="990"/>
          <w:jc w:val="center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3A" w:rsidRPr="00D96391" w:rsidRDefault="00C8163A" w:rsidP="00D963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9639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医学陪诊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3A" w:rsidRPr="00D96391" w:rsidRDefault="00C8163A" w:rsidP="00D963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9639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3A" w:rsidRPr="00D96391" w:rsidRDefault="00C8163A" w:rsidP="00D963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9639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限被保险人本人，限重大疾病（疾病种类和范围与保险内容一致）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3A" w:rsidRPr="00D96391" w:rsidRDefault="00C8163A" w:rsidP="00D963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9639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1年</w:t>
            </w:r>
          </w:p>
        </w:tc>
      </w:tr>
    </w:tbl>
    <w:p w:rsidR="00D96391" w:rsidRDefault="005D3571" w:rsidP="00D96391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注：报案电话：400-650-6119</w:t>
      </w:r>
    </w:p>
    <w:p w:rsidR="00D96391" w:rsidRPr="00D96391" w:rsidRDefault="00D96391" w:rsidP="00D96391">
      <w:pPr>
        <w:rPr>
          <w:rFonts w:ascii="微软雅黑" w:eastAsia="微软雅黑" w:hAnsi="微软雅黑"/>
          <w:sz w:val="18"/>
          <w:szCs w:val="18"/>
        </w:rPr>
      </w:pPr>
      <w:r w:rsidRPr="00D96391">
        <w:rPr>
          <w:rFonts w:ascii="微软雅黑" w:eastAsia="微软雅黑" w:hAnsi="微软雅黑" w:hint="eastAsia"/>
          <w:sz w:val="18"/>
          <w:szCs w:val="18"/>
        </w:rPr>
        <w:t>服务内容及流程：</w:t>
      </w:r>
    </w:p>
    <w:p w:rsidR="00D96391" w:rsidRPr="00D96391" w:rsidRDefault="00D96391" w:rsidP="00C8163A">
      <w:pPr>
        <w:pStyle w:val="a5"/>
        <w:widowControl/>
        <w:numPr>
          <w:ilvl w:val="0"/>
          <w:numId w:val="6"/>
        </w:numPr>
        <w:tabs>
          <w:tab w:val="left" w:pos="284"/>
        </w:tabs>
        <w:adjustRightInd w:val="0"/>
        <w:snapToGrid w:val="0"/>
        <w:spacing w:beforeLines="50" w:before="156" w:line="360" w:lineRule="auto"/>
        <w:ind w:firstLineChars="0"/>
        <w:jc w:val="left"/>
        <w:rPr>
          <w:rFonts w:ascii="微软雅黑" w:eastAsia="微软雅黑" w:hAnsi="微软雅黑"/>
          <w:b/>
          <w:sz w:val="18"/>
          <w:szCs w:val="18"/>
        </w:rPr>
      </w:pPr>
      <w:r w:rsidRPr="00D96391">
        <w:rPr>
          <w:rFonts w:ascii="微软雅黑" w:eastAsia="微软雅黑" w:hAnsi="微软雅黑" w:hint="eastAsia"/>
          <w:b/>
          <w:sz w:val="18"/>
          <w:szCs w:val="18"/>
        </w:rPr>
        <w:t>百强医院专家预约</w:t>
      </w:r>
      <w:r w:rsidRPr="00D96391">
        <w:rPr>
          <w:rFonts w:ascii="微软雅黑" w:eastAsia="微软雅黑" w:hAnsi="微软雅黑"/>
          <w:b/>
          <w:sz w:val="18"/>
          <w:szCs w:val="18"/>
        </w:rPr>
        <w:t>（DM13）</w:t>
      </w:r>
    </w:p>
    <w:p w:rsidR="00D96391" w:rsidRPr="00D96391" w:rsidRDefault="00D96391" w:rsidP="00C8163A">
      <w:pPr>
        <w:pStyle w:val="a5"/>
        <w:widowControl/>
        <w:numPr>
          <w:ilvl w:val="0"/>
          <w:numId w:val="2"/>
        </w:numPr>
        <w:tabs>
          <w:tab w:val="left" w:pos="567"/>
        </w:tabs>
        <w:adjustRightInd w:val="0"/>
        <w:snapToGrid w:val="0"/>
        <w:spacing w:beforeLines="50" w:before="156" w:line="360" w:lineRule="auto"/>
        <w:ind w:left="425" w:firstLineChars="0"/>
        <w:jc w:val="left"/>
        <w:rPr>
          <w:rFonts w:ascii="微软雅黑" w:eastAsia="微软雅黑" w:hAnsi="微软雅黑"/>
          <w:b/>
          <w:vanish/>
          <w:sz w:val="18"/>
          <w:szCs w:val="18"/>
        </w:rPr>
      </w:pPr>
    </w:p>
    <w:p w:rsidR="00D96391" w:rsidRPr="00D96391" w:rsidRDefault="00D96391" w:rsidP="00C8163A">
      <w:pPr>
        <w:pStyle w:val="a5"/>
        <w:widowControl/>
        <w:numPr>
          <w:ilvl w:val="0"/>
          <w:numId w:val="2"/>
        </w:numPr>
        <w:tabs>
          <w:tab w:val="left" w:pos="567"/>
        </w:tabs>
        <w:adjustRightInd w:val="0"/>
        <w:snapToGrid w:val="0"/>
        <w:spacing w:beforeLines="50" w:before="156" w:line="360" w:lineRule="auto"/>
        <w:ind w:left="425" w:firstLineChars="0"/>
        <w:jc w:val="left"/>
        <w:rPr>
          <w:rFonts w:ascii="微软雅黑" w:eastAsia="微软雅黑" w:hAnsi="微软雅黑"/>
          <w:b/>
          <w:vanish/>
          <w:sz w:val="18"/>
          <w:szCs w:val="18"/>
        </w:rPr>
      </w:pPr>
    </w:p>
    <w:p w:rsidR="00D96391" w:rsidRPr="00D96391" w:rsidRDefault="00D96391" w:rsidP="00C8163A">
      <w:pPr>
        <w:pStyle w:val="a5"/>
        <w:widowControl/>
        <w:numPr>
          <w:ilvl w:val="0"/>
          <w:numId w:val="2"/>
        </w:numPr>
        <w:tabs>
          <w:tab w:val="left" w:pos="567"/>
        </w:tabs>
        <w:adjustRightInd w:val="0"/>
        <w:snapToGrid w:val="0"/>
        <w:spacing w:beforeLines="50" w:before="156" w:line="360" w:lineRule="auto"/>
        <w:ind w:left="425" w:firstLineChars="0"/>
        <w:jc w:val="left"/>
        <w:rPr>
          <w:rFonts w:ascii="微软雅黑" w:eastAsia="微软雅黑" w:hAnsi="微软雅黑"/>
          <w:b/>
          <w:vanish/>
          <w:sz w:val="18"/>
          <w:szCs w:val="18"/>
        </w:rPr>
      </w:pPr>
    </w:p>
    <w:p w:rsidR="00D96391" w:rsidRPr="00D96391" w:rsidRDefault="00D96391" w:rsidP="00C8163A">
      <w:pPr>
        <w:pStyle w:val="a5"/>
        <w:widowControl/>
        <w:numPr>
          <w:ilvl w:val="1"/>
          <w:numId w:val="6"/>
        </w:numPr>
        <w:tabs>
          <w:tab w:val="left" w:pos="567"/>
        </w:tabs>
        <w:adjustRightInd w:val="0"/>
        <w:snapToGrid w:val="0"/>
        <w:spacing w:beforeLines="50" w:before="156" w:line="360" w:lineRule="auto"/>
        <w:ind w:firstLineChars="0"/>
        <w:jc w:val="left"/>
        <w:rPr>
          <w:rFonts w:ascii="微软雅黑" w:eastAsia="微软雅黑" w:hAnsi="微软雅黑"/>
          <w:b/>
          <w:sz w:val="18"/>
          <w:szCs w:val="18"/>
        </w:rPr>
      </w:pPr>
      <w:r w:rsidRPr="00D96391">
        <w:rPr>
          <w:rFonts w:ascii="微软雅黑" w:eastAsia="微软雅黑" w:hAnsi="微软雅黑"/>
          <w:b/>
          <w:sz w:val="18"/>
          <w:szCs w:val="18"/>
        </w:rPr>
        <w:t>服务内容描述</w:t>
      </w:r>
    </w:p>
    <w:p w:rsidR="00D96391" w:rsidRPr="00D96391" w:rsidRDefault="00D96391" w:rsidP="00D96391">
      <w:pPr>
        <w:shd w:val="clear" w:color="auto" w:fill="FFFFFF"/>
        <w:spacing w:before="50" w:line="360" w:lineRule="auto"/>
        <w:ind w:leftChars="270" w:left="567"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 w:rsidRPr="00D96391">
        <w:rPr>
          <w:rFonts w:ascii="微软雅黑" w:eastAsia="微软雅黑" w:hAnsi="微软雅黑" w:cs="宋体" w:hint="eastAsia"/>
          <w:sz w:val="18"/>
          <w:szCs w:val="18"/>
        </w:rPr>
        <w:t>服务对象因患疑难病症需要就诊专家时，</w:t>
      </w:r>
      <w:r w:rsidR="009A4D82">
        <w:rPr>
          <w:rFonts w:ascii="微软雅黑" w:eastAsia="微软雅黑" w:hAnsi="微软雅黑" w:cs="宋体" w:hint="eastAsia"/>
          <w:sz w:val="18"/>
          <w:szCs w:val="18"/>
        </w:rPr>
        <w:t>北京环球</w:t>
      </w:r>
      <w:r w:rsidRPr="00D96391">
        <w:rPr>
          <w:rFonts w:ascii="微软雅黑" w:eastAsia="微软雅黑" w:hAnsi="微软雅黑" w:cs="宋体" w:hint="eastAsia"/>
          <w:sz w:val="18"/>
          <w:szCs w:val="18"/>
        </w:rPr>
        <w:t>医生根据服务对象的疾病诊断、既往就诊记录及相关医学检查资料，为其在国内综合实力排名前</w:t>
      </w:r>
      <w:r w:rsidRPr="00D96391">
        <w:rPr>
          <w:rFonts w:ascii="微软雅黑" w:eastAsia="微软雅黑" w:hAnsi="微软雅黑"/>
          <w:sz w:val="18"/>
          <w:szCs w:val="18"/>
        </w:rPr>
        <w:t>100</w:t>
      </w:r>
      <w:r w:rsidRPr="00D96391">
        <w:rPr>
          <w:rFonts w:ascii="微软雅黑" w:eastAsia="微软雅黑" w:hAnsi="微软雅黑" w:cs="宋体" w:hint="eastAsia"/>
          <w:sz w:val="18"/>
          <w:szCs w:val="18"/>
        </w:rPr>
        <w:t>名的医院及专科排名前</w:t>
      </w:r>
      <w:r w:rsidRPr="00D96391">
        <w:rPr>
          <w:rFonts w:ascii="微软雅黑" w:eastAsia="微软雅黑" w:hAnsi="微软雅黑"/>
          <w:sz w:val="18"/>
          <w:szCs w:val="18"/>
        </w:rPr>
        <w:t>10</w:t>
      </w:r>
      <w:r w:rsidRPr="00D96391">
        <w:rPr>
          <w:rFonts w:ascii="微软雅黑" w:eastAsia="微软雅黑" w:hAnsi="微软雅黑" w:cs="宋体" w:hint="eastAsia"/>
          <w:sz w:val="18"/>
          <w:szCs w:val="18"/>
        </w:rPr>
        <w:t>名的医院范围内甄选符合条件的专家（三级甲等医院副主任以上医师），并预约该专家的门诊</w:t>
      </w:r>
      <w:r w:rsidRPr="00D96391">
        <w:rPr>
          <w:rFonts w:ascii="微软雅黑" w:eastAsia="微软雅黑" w:hAnsi="微软雅黑"/>
          <w:sz w:val="18"/>
          <w:szCs w:val="18"/>
        </w:rPr>
        <w:t>。</w:t>
      </w:r>
    </w:p>
    <w:p w:rsidR="00D96391" w:rsidRPr="00D96391" w:rsidRDefault="00D96391" w:rsidP="00C8163A">
      <w:pPr>
        <w:pStyle w:val="a5"/>
        <w:widowControl/>
        <w:numPr>
          <w:ilvl w:val="1"/>
          <w:numId w:val="6"/>
        </w:numPr>
        <w:tabs>
          <w:tab w:val="left" w:pos="567"/>
        </w:tabs>
        <w:adjustRightInd w:val="0"/>
        <w:snapToGrid w:val="0"/>
        <w:spacing w:beforeLines="50" w:before="156" w:line="360" w:lineRule="auto"/>
        <w:ind w:firstLineChars="0"/>
        <w:jc w:val="left"/>
        <w:rPr>
          <w:rFonts w:ascii="微软雅黑" w:eastAsia="微软雅黑" w:hAnsi="微软雅黑"/>
          <w:b/>
          <w:sz w:val="18"/>
          <w:szCs w:val="18"/>
        </w:rPr>
      </w:pPr>
      <w:r w:rsidRPr="00D96391">
        <w:rPr>
          <w:rFonts w:ascii="微软雅黑" w:eastAsia="微软雅黑" w:hAnsi="微软雅黑"/>
          <w:b/>
          <w:sz w:val="18"/>
          <w:szCs w:val="18"/>
        </w:rPr>
        <w:t>服务对象及条件</w:t>
      </w:r>
    </w:p>
    <w:p w:rsidR="00D96391" w:rsidRPr="00D96391" w:rsidRDefault="00D96391" w:rsidP="00C8163A">
      <w:pPr>
        <w:pStyle w:val="a5"/>
        <w:widowControl/>
        <w:numPr>
          <w:ilvl w:val="0"/>
          <w:numId w:val="3"/>
        </w:numPr>
        <w:shd w:val="clear" w:color="auto" w:fill="FFFFFF"/>
        <w:spacing w:beforeLines="50" w:before="156" w:line="360" w:lineRule="auto"/>
        <w:ind w:firstLineChars="0"/>
        <w:jc w:val="left"/>
        <w:rPr>
          <w:rFonts w:ascii="微软雅黑" w:eastAsia="微软雅黑" w:hAnsi="微软雅黑"/>
          <w:vanish/>
          <w:sz w:val="18"/>
          <w:szCs w:val="18"/>
        </w:rPr>
      </w:pPr>
    </w:p>
    <w:p w:rsidR="00D96391" w:rsidRPr="00D96391" w:rsidRDefault="00D96391" w:rsidP="00C8163A">
      <w:pPr>
        <w:pStyle w:val="a5"/>
        <w:widowControl/>
        <w:numPr>
          <w:ilvl w:val="0"/>
          <w:numId w:val="3"/>
        </w:numPr>
        <w:shd w:val="clear" w:color="auto" w:fill="FFFFFF"/>
        <w:spacing w:beforeLines="50" w:before="156" w:line="360" w:lineRule="auto"/>
        <w:ind w:firstLineChars="0"/>
        <w:jc w:val="left"/>
        <w:rPr>
          <w:rFonts w:ascii="微软雅黑" w:eastAsia="微软雅黑" w:hAnsi="微软雅黑"/>
          <w:vanish/>
          <w:sz w:val="18"/>
          <w:szCs w:val="18"/>
        </w:rPr>
      </w:pPr>
    </w:p>
    <w:p w:rsidR="00D96391" w:rsidRPr="00D96391" w:rsidRDefault="00D96391" w:rsidP="00C8163A">
      <w:pPr>
        <w:pStyle w:val="a5"/>
        <w:widowControl/>
        <w:numPr>
          <w:ilvl w:val="0"/>
          <w:numId w:val="3"/>
        </w:numPr>
        <w:shd w:val="clear" w:color="auto" w:fill="FFFFFF"/>
        <w:spacing w:beforeLines="50" w:before="156" w:line="360" w:lineRule="auto"/>
        <w:ind w:firstLineChars="0"/>
        <w:jc w:val="left"/>
        <w:rPr>
          <w:rFonts w:ascii="微软雅黑" w:eastAsia="微软雅黑" w:hAnsi="微软雅黑"/>
          <w:vanish/>
          <w:sz w:val="18"/>
          <w:szCs w:val="18"/>
        </w:rPr>
      </w:pPr>
    </w:p>
    <w:p w:rsidR="00D96391" w:rsidRPr="00D96391" w:rsidRDefault="00D96391" w:rsidP="00C8163A">
      <w:pPr>
        <w:pStyle w:val="a5"/>
        <w:widowControl/>
        <w:numPr>
          <w:ilvl w:val="1"/>
          <w:numId w:val="3"/>
        </w:numPr>
        <w:shd w:val="clear" w:color="auto" w:fill="FFFFFF"/>
        <w:spacing w:beforeLines="50" w:before="156" w:line="360" w:lineRule="auto"/>
        <w:ind w:firstLineChars="0"/>
        <w:jc w:val="left"/>
        <w:rPr>
          <w:rFonts w:ascii="微软雅黑" w:eastAsia="微软雅黑" w:hAnsi="微软雅黑"/>
          <w:vanish/>
          <w:sz w:val="18"/>
          <w:szCs w:val="18"/>
        </w:rPr>
      </w:pPr>
    </w:p>
    <w:p w:rsidR="00D96391" w:rsidRPr="00D96391" w:rsidRDefault="00D96391" w:rsidP="00C8163A">
      <w:pPr>
        <w:pStyle w:val="a5"/>
        <w:widowControl/>
        <w:numPr>
          <w:ilvl w:val="1"/>
          <w:numId w:val="3"/>
        </w:numPr>
        <w:shd w:val="clear" w:color="auto" w:fill="FFFFFF"/>
        <w:spacing w:beforeLines="50" w:before="156" w:line="360" w:lineRule="auto"/>
        <w:ind w:firstLineChars="0"/>
        <w:jc w:val="left"/>
        <w:rPr>
          <w:rFonts w:ascii="微软雅黑" w:eastAsia="微软雅黑" w:hAnsi="微软雅黑"/>
          <w:vanish/>
          <w:sz w:val="18"/>
          <w:szCs w:val="18"/>
        </w:rPr>
      </w:pPr>
    </w:p>
    <w:p w:rsidR="00D96391" w:rsidRPr="00D96391" w:rsidRDefault="00D96391" w:rsidP="00C8163A">
      <w:pPr>
        <w:pStyle w:val="a5"/>
        <w:widowControl/>
        <w:numPr>
          <w:ilvl w:val="2"/>
          <w:numId w:val="6"/>
        </w:numPr>
        <w:shd w:val="clear" w:color="auto" w:fill="FFFFFF"/>
        <w:spacing w:beforeLines="50" w:before="156" w:line="360" w:lineRule="auto"/>
        <w:ind w:firstLineChars="0" w:hanging="294"/>
        <w:jc w:val="left"/>
        <w:rPr>
          <w:rFonts w:ascii="微软雅黑" w:eastAsia="微软雅黑" w:hAnsi="微软雅黑"/>
          <w:sz w:val="18"/>
          <w:szCs w:val="18"/>
        </w:rPr>
      </w:pPr>
      <w:r w:rsidRPr="00D96391">
        <w:rPr>
          <w:rFonts w:ascii="微软雅黑" w:eastAsia="微软雅黑" w:hAnsi="微软雅黑"/>
          <w:sz w:val="18"/>
          <w:szCs w:val="18"/>
        </w:rPr>
        <w:t>服务对象：</w:t>
      </w:r>
      <w:r w:rsidR="005D3571">
        <w:rPr>
          <w:rFonts w:ascii="微软雅黑" w:eastAsia="微软雅黑" w:hAnsi="微软雅黑" w:hint="eastAsia"/>
          <w:sz w:val="18"/>
          <w:szCs w:val="18"/>
        </w:rPr>
        <w:t>被保险人本人</w:t>
      </w:r>
      <w:r w:rsidRPr="00D96391">
        <w:rPr>
          <w:rFonts w:ascii="微软雅黑" w:eastAsia="微软雅黑" w:hAnsi="微软雅黑"/>
          <w:sz w:val="18"/>
          <w:szCs w:val="18"/>
        </w:rPr>
        <w:t>；</w:t>
      </w:r>
    </w:p>
    <w:p w:rsidR="00D96391" w:rsidRPr="00D96391" w:rsidRDefault="00D96391" w:rsidP="00C8163A">
      <w:pPr>
        <w:widowControl/>
        <w:numPr>
          <w:ilvl w:val="2"/>
          <w:numId w:val="6"/>
        </w:numPr>
        <w:shd w:val="clear" w:color="auto" w:fill="FFFFFF"/>
        <w:spacing w:beforeLines="50" w:before="156" w:line="360" w:lineRule="auto"/>
        <w:ind w:hanging="294"/>
        <w:jc w:val="left"/>
        <w:rPr>
          <w:rFonts w:ascii="微软雅黑" w:eastAsia="微软雅黑" w:hAnsi="微软雅黑"/>
          <w:sz w:val="18"/>
          <w:szCs w:val="18"/>
        </w:rPr>
      </w:pPr>
      <w:r w:rsidRPr="00D96391">
        <w:rPr>
          <w:rFonts w:ascii="微软雅黑" w:eastAsia="微软雅黑" w:hAnsi="微软雅黑"/>
          <w:sz w:val="18"/>
          <w:szCs w:val="18"/>
        </w:rPr>
        <w:t>服务条件：</w:t>
      </w:r>
    </w:p>
    <w:p w:rsidR="00D96391" w:rsidRDefault="00D96391" w:rsidP="00C8163A">
      <w:pPr>
        <w:widowControl/>
        <w:numPr>
          <w:ilvl w:val="0"/>
          <w:numId w:val="4"/>
        </w:numPr>
        <w:tabs>
          <w:tab w:val="left" w:pos="567"/>
        </w:tabs>
        <w:adjustRightInd w:val="0"/>
        <w:snapToGrid w:val="0"/>
        <w:spacing w:beforeLines="50" w:before="156" w:line="360" w:lineRule="auto"/>
        <w:ind w:left="993" w:hanging="142"/>
        <w:jc w:val="left"/>
        <w:rPr>
          <w:rFonts w:ascii="微软雅黑" w:eastAsia="微软雅黑" w:hAnsi="微软雅黑"/>
          <w:sz w:val="18"/>
          <w:szCs w:val="18"/>
        </w:rPr>
      </w:pPr>
      <w:r w:rsidRPr="00D96391">
        <w:rPr>
          <w:rFonts w:ascii="微软雅黑" w:eastAsia="微软雅黑" w:hAnsi="微软雅黑"/>
          <w:sz w:val="18"/>
          <w:szCs w:val="18"/>
        </w:rPr>
        <w:t xml:space="preserve"> 服务对象须在服务有效期内；</w:t>
      </w:r>
    </w:p>
    <w:p w:rsidR="005D3571" w:rsidRPr="005D3571" w:rsidRDefault="005D3571" w:rsidP="00C8163A">
      <w:pPr>
        <w:widowControl/>
        <w:tabs>
          <w:tab w:val="left" w:pos="567"/>
        </w:tabs>
        <w:adjustRightInd w:val="0"/>
        <w:snapToGrid w:val="0"/>
        <w:spacing w:beforeLines="50" w:before="156" w:line="360" w:lineRule="auto"/>
        <w:ind w:firstLineChars="600" w:firstLine="1080"/>
        <w:jc w:val="left"/>
        <w:rPr>
          <w:rFonts w:ascii="微软雅黑" w:eastAsia="微软雅黑" w:hAnsi="微软雅黑"/>
          <w:color w:val="000000"/>
          <w:sz w:val="18"/>
          <w:szCs w:val="18"/>
        </w:rPr>
      </w:pPr>
      <w:r w:rsidRPr="005D3571">
        <w:rPr>
          <w:rFonts w:ascii="微软雅黑" w:eastAsia="微软雅黑" w:hAnsi="微软雅黑" w:cs="宋体" w:hint="eastAsia"/>
          <w:sz w:val="18"/>
          <w:szCs w:val="18"/>
        </w:rPr>
        <w:t>服务对象须在服务有效期内，使用次数全年1次</w:t>
      </w:r>
      <w:r w:rsidRPr="005D3571">
        <w:rPr>
          <w:rFonts w:ascii="微软雅黑" w:eastAsia="微软雅黑" w:hAnsi="微软雅黑"/>
          <w:color w:val="000000"/>
          <w:sz w:val="18"/>
          <w:szCs w:val="18"/>
        </w:rPr>
        <w:t>；</w:t>
      </w:r>
    </w:p>
    <w:p w:rsidR="00D96391" w:rsidRPr="00D96391" w:rsidRDefault="00D96391" w:rsidP="00C8163A">
      <w:pPr>
        <w:widowControl/>
        <w:numPr>
          <w:ilvl w:val="0"/>
          <w:numId w:val="4"/>
        </w:numPr>
        <w:tabs>
          <w:tab w:val="left" w:pos="567"/>
        </w:tabs>
        <w:adjustRightInd w:val="0"/>
        <w:snapToGrid w:val="0"/>
        <w:spacing w:beforeLines="50" w:before="156" w:line="360" w:lineRule="auto"/>
        <w:ind w:left="993" w:hanging="142"/>
        <w:jc w:val="left"/>
        <w:rPr>
          <w:rFonts w:ascii="微软雅黑" w:eastAsia="微软雅黑" w:hAnsi="微软雅黑"/>
          <w:sz w:val="18"/>
          <w:szCs w:val="18"/>
        </w:rPr>
      </w:pPr>
      <w:r w:rsidRPr="00D96391">
        <w:rPr>
          <w:rFonts w:ascii="微软雅黑" w:eastAsia="微软雅黑" w:hAnsi="微软雅黑" w:cs="宋体" w:hint="eastAsia"/>
          <w:sz w:val="18"/>
          <w:szCs w:val="18"/>
        </w:rPr>
        <w:t xml:space="preserve"> 服务对象须配合提供有效病情资料，具体根据公共平台的资料要求包括且不限于：个人信息、既往门</w:t>
      </w:r>
      <w:r w:rsidRPr="00D96391">
        <w:rPr>
          <w:rFonts w:ascii="微软雅黑" w:eastAsia="微软雅黑" w:hAnsi="微软雅黑"/>
          <w:sz w:val="18"/>
          <w:szCs w:val="18"/>
        </w:rPr>
        <w:t>/</w:t>
      </w:r>
      <w:r w:rsidRPr="00D96391">
        <w:rPr>
          <w:rFonts w:ascii="微软雅黑" w:eastAsia="微软雅黑" w:hAnsi="微软雅黑" w:cs="宋体" w:hint="eastAsia"/>
          <w:sz w:val="18"/>
          <w:szCs w:val="18"/>
        </w:rPr>
        <w:t>急诊及住院病历、诊断报告、半年内的影像报告与检验报告等</w:t>
      </w:r>
      <w:r w:rsidRPr="00D96391">
        <w:rPr>
          <w:rFonts w:ascii="微软雅黑" w:eastAsia="微软雅黑" w:hAnsi="微软雅黑"/>
          <w:sz w:val="18"/>
          <w:szCs w:val="18"/>
        </w:rPr>
        <w:t>；</w:t>
      </w:r>
    </w:p>
    <w:p w:rsidR="00D96391" w:rsidRPr="00D96391" w:rsidRDefault="00D96391" w:rsidP="00C8163A">
      <w:pPr>
        <w:widowControl/>
        <w:numPr>
          <w:ilvl w:val="0"/>
          <w:numId w:val="4"/>
        </w:numPr>
        <w:tabs>
          <w:tab w:val="left" w:pos="567"/>
        </w:tabs>
        <w:adjustRightInd w:val="0"/>
        <w:snapToGrid w:val="0"/>
        <w:spacing w:beforeLines="50" w:before="156" w:line="360" w:lineRule="auto"/>
        <w:ind w:left="993" w:hanging="142"/>
        <w:jc w:val="left"/>
        <w:rPr>
          <w:rFonts w:ascii="微软雅黑" w:eastAsia="微软雅黑" w:hAnsi="微软雅黑"/>
          <w:sz w:val="18"/>
          <w:szCs w:val="18"/>
        </w:rPr>
      </w:pPr>
      <w:r w:rsidRPr="00D96391">
        <w:rPr>
          <w:rFonts w:ascii="微软雅黑" w:eastAsia="微软雅黑" w:hAnsi="微软雅黑" w:cs="宋体" w:hint="eastAsia"/>
          <w:sz w:val="18"/>
          <w:szCs w:val="18"/>
        </w:rPr>
        <w:t xml:space="preserve"> 若服务对象指定医院时，优先为其安排指定的医院，当指定医院的资源紧缺时，将视病情与服务对象协商安排其他符合条件的同等医院（百强医院范围内）</w:t>
      </w:r>
      <w:r w:rsidRPr="00D96391">
        <w:rPr>
          <w:rFonts w:ascii="微软雅黑" w:eastAsia="微软雅黑" w:hAnsi="微软雅黑"/>
          <w:sz w:val="18"/>
          <w:szCs w:val="18"/>
        </w:rPr>
        <w:t>；</w:t>
      </w:r>
    </w:p>
    <w:p w:rsidR="00D96391" w:rsidRPr="00D96391" w:rsidRDefault="00D96391" w:rsidP="00C8163A">
      <w:pPr>
        <w:widowControl/>
        <w:numPr>
          <w:ilvl w:val="0"/>
          <w:numId w:val="4"/>
        </w:numPr>
        <w:tabs>
          <w:tab w:val="left" w:pos="567"/>
        </w:tabs>
        <w:adjustRightInd w:val="0"/>
        <w:snapToGrid w:val="0"/>
        <w:spacing w:beforeLines="50" w:before="156" w:line="360" w:lineRule="auto"/>
        <w:ind w:left="993" w:hanging="142"/>
        <w:jc w:val="left"/>
        <w:rPr>
          <w:rFonts w:ascii="微软雅黑" w:eastAsia="微软雅黑" w:hAnsi="微软雅黑"/>
          <w:sz w:val="18"/>
          <w:szCs w:val="18"/>
        </w:rPr>
      </w:pPr>
      <w:r w:rsidRPr="00D96391">
        <w:rPr>
          <w:rFonts w:ascii="微软雅黑" w:eastAsia="微软雅黑" w:hAnsi="微软雅黑" w:cs="宋体" w:hint="eastAsia"/>
          <w:sz w:val="18"/>
          <w:szCs w:val="18"/>
        </w:rPr>
        <w:lastRenderedPageBreak/>
        <w:t xml:space="preserve"> 部分医院预约需要提供就诊卡号等资料时，服务对象须提前自行办理就诊卡</w:t>
      </w:r>
      <w:r w:rsidRPr="00D96391">
        <w:rPr>
          <w:rFonts w:ascii="微软雅黑" w:eastAsia="微软雅黑" w:hAnsi="微软雅黑"/>
          <w:color w:val="000000"/>
          <w:sz w:val="18"/>
          <w:szCs w:val="18"/>
        </w:rPr>
        <w:t>；</w:t>
      </w:r>
    </w:p>
    <w:p w:rsidR="00D96391" w:rsidRPr="00D96391" w:rsidRDefault="00D96391" w:rsidP="00C8163A">
      <w:pPr>
        <w:widowControl/>
        <w:numPr>
          <w:ilvl w:val="0"/>
          <w:numId w:val="4"/>
        </w:numPr>
        <w:tabs>
          <w:tab w:val="left" w:pos="567"/>
        </w:tabs>
        <w:adjustRightInd w:val="0"/>
        <w:snapToGrid w:val="0"/>
        <w:spacing w:beforeLines="50" w:before="156" w:line="360" w:lineRule="auto"/>
        <w:ind w:leftChars="405" w:left="965" w:hangingChars="64" w:hanging="115"/>
        <w:jc w:val="left"/>
        <w:rPr>
          <w:rFonts w:ascii="微软雅黑" w:eastAsia="微软雅黑" w:hAnsi="微软雅黑"/>
          <w:sz w:val="18"/>
          <w:szCs w:val="18"/>
        </w:rPr>
      </w:pPr>
      <w:r w:rsidRPr="00D96391">
        <w:rPr>
          <w:rFonts w:ascii="微软雅黑" w:eastAsia="微软雅黑" w:hAnsi="微软雅黑" w:cs="宋体" w:hint="eastAsia"/>
          <w:sz w:val="18"/>
          <w:szCs w:val="18"/>
        </w:rPr>
        <w:t xml:space="preserve"> 上述服务内容、服务对象及条件与本协议服务方案及标准有冲突的，以服务方案及标准为准</w:t>
      </w:r>
      <w:r w:rsidRPr="00D96391">
        <w:rPr>
          <w:rFonts w:ascii="微软雅黑" w:eastAsia="微软雅黑" w:hAnsi="微软雅黑"/>
          <w:sz w:val="18"/>
          <w:szCs w:val="18"/>
        </w:rPr>
        <w:t>。</w:t>
      </w:r>
    </w:p>
    <w:p w:rsidR="00D96391" w:rsidRPr="00D96391" w:rsidRDefault="00D96391" w:rsidP="00C8163A">
      <w:pPr>
        <w:widowControl/>
        <w:numPr>
          <w:ilvl w:val="1"/>
          <w:numId w:val="6"/>
        </w:numPr>
        <w:tabs>
          <w:tab w:val="left" w:pos="567"/>
        </w:tabs>
        <w:adjustRightInd w:val="0"/>
        <w:snapToGrid w:val="0"/>
        <w:spacing w:beforeLines="50" w:before="156" w:line="360" w:lineRule="auto"/>
        <w:jc w:val="left"/>
        <w:rPr>
          <w:rFonts w:ascii="微软雅黑" w:eastAsia="微软雅黑" w:hAnsi="微软雅黑"/>
          <w:b/>
          <w:sz w:val="18"/>
          <w:szCs w:val="18"/>
        </w:rPr>
      </w:pPr>
      <w:r w:rsidRPr="00D96391">
        <w:rPr>
          <w:rFonts w:ascii="微软雅黑" w:eastAsia="微软雅黑" w:hAnsi="微软雅黑"/>
          <w:b/>
          <w:sz w:val="18"/>
          <w:szCs w:val="18"/>
        </w:rPr>
        <w:t>注意事项及免责范围</w:t>
      </w:r>
    </w:p>
    <w:p w:rsidR="00D96391" w:rsidRPr="00D96391" w:rsidRDefault="00D96391" w:rsidP="00C8163A">
      <w:pPr>
        <w:pStyle w:val="a5"/>
        <w:widowControl/>
        <w:numPr>
          <w:ilvl w:val="1"/>
          <w:numId w:val="6"/>
        </w:numPr>
        <w:shd w:val="clear" w:color="auto" w:fill="FFFFFF"/>
        <w:spacing w:beforeLines="50" w:before="156" w:line="360" w:lineRule="auto"/>
        <w:ind w:firstLineChars="0"/>
        <w:jc w:val="left"/>
        <w:rPr>
          <w:rFonts w:ascii="微软雅黑" w:eastAsia="微软雅黑" w:hAnsi="微软雅黑"/>
          <w:vanish/>
          <w:sz w:val="18"/>
          <w:szCs w:val="18"/>
        </w:rPr>
      </w:pPr>
    </w:p>
    <w:p w:rsidR="00D96391" w:rsidRPr="00220963" w:rsidRDefault="00220963" w:rsidP="00220963">
      <w:pPr>
        <w:widowControl/>
        <w:shd w:val="clear" w:color="auto" w:fill="FFFFFF"/>
        <w:spacing w:beforeLines="50" w:before="156" w:line="360" w:lineRule="auto"/>
        <w:ind w:firstLineChars="250" w:firstLine="450"/>
        <w:jc w:val="left"/>
        <w:rPr>
          <w:rFonts w:ascii="微软雅黑" w:eastAsia="微软雅黑" w:hAnsi="微软雅黑"/>
          <w:sz w:val="18"/>
          <w:szCs w:val="18"/>
        </w:rPr>
      </w:pPr>
      <w:r w:rsidRPr="00220963">
        <w:rPr>
          <w:rFonts w:ascii="微软雅黑" w:eastAsia="微软雅黑" w:hAnsi="微软雅黑" w:cs="宋体" w:hint="eastAsia"/>
          <w:sz w:val="18"/>
          <w:szCs w:val="18"/>
        </w:rPr>
        <w:t>1.3.1</w:t>
      </w:r>
      <w:r>
        <w:rPr>
          <w:rFonts w:ascii="微软雅黑" w:eastAsia="微软雅黑" w:hAnsi="微软雅黑" w:cs="宋体" w:hint="eastAsia"/>
          <w:sz w:val="18"/>
          <w:szCs w:val="18"/>
        </w:rPr>
        <w:t xml:space="preserve"> </w:t>
      </w:r>
      <w:r w:rsidR="00D96391" w:rsidRPr="00220963">
        <w:rPr>
          <w:rFonts w:ascii="微软雅黑" w:eastAsia="微软雅黑" w:hAnsi="微软雅黑" w:cs="宋体" w:hint="eastAsia"/>
          <w:sz w:val="18"/>
          <w:szCs w:val="18"/>
        </w:rPr>
        <w:t>本服务产生的预约挂号费用完全由服务对象自行承担</w:t>
      </w:r>
      <w:r w:rsidR="00D96391" w:rsidRPr="00220963">
        <w:rPr>
          <w:rFonts w:ascii="微软雅黑" w:eastAsia="微软雅黑" w:hAnsi="微软雅黑"/>
          <w:sz w:val="18"/>
          <w:szCs w:val="18"/>
        </w:rPr>
        <w:t>；</w:t>
      </w:r>
    </w:p>
    <w:p w:rsidR="00D96391" w:rsidRPr="00D96391" w:rsidRDefault="00220963" w:rsidP="00220963">
      <w:pPr>
        <w:widowControl/>
        <w:shd w:val="clear" w:color="auto" w:fill="FFFFFF"/>
        <w:spacing w:beforeLines="50" w:before="156" w:line="360" w:lineRule="auto"/>
        <w:ind w:firstLineChars="250" w:firstLine="45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cs="宋体" w:hint="eastAsia"/>
          <w:sz w:val="18"/>
          <w:szCs w:val="18"/>
        </w:rPr>
        <w:t xml:space="preserve">1.3.2 </w:t>
      </w:r>
      <w:r w:rsidR="00D96391" w:rsidRPr="00D96391">
        <w:rPr>
          <w:rFonts w:ascii="微软雅黑" w:eastAsia="微软雅黑" w:hAnsi="微软雅黑" w:cs="宋体" w:hint="eastAsia"/>
          <w:sz w:val="18"/>
          <w:szCs w:val="18"/>
        </w:rPr>
        <w:t>因服务对象自身原因取消已预约成功的服务时，视为该次服务已被使用</w:t>
      </w:r>
      <w:r w:rsidR="00D96391" w:rsidRPr="00D96391">
        <w:rPr>
          <w:rFonts w:ascii="微软雅黑" w:eastAsia="微软雅黑" w:hAnsi="微软雅黑"/>
          <w:sz w:val="18"/>
          <w:szCs w:val="18"/>
        </w:rPr>
        <w:t>；</w:t>
      </w:r>
    </w:p>
    <w:p w:rsidR="00D96391" w:rsidRPr="00D96391" w:rsidRDefault="00220963" w:rsidP="00220963">
      <w:pPr>
        <w:widowControl/>
        <w:shd w:val="clear" w:color="auto" w:fill="FFFFFF"/>
        <w:spacing w:beforeLines="50" w:before="156" w:line="360" w:lineRule="auto"/>
        <w:ind w:firstLineChars="250" w:firstLine="45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cs="宋体" w:hint="eastAsia"/>
          <w:sz w:val="18"/>
          <w:szCs w:val="18"/>
        </w:rPr>
        <w:t xml:space="preserve">1.3.3 </w:t>
      </w:r>
      <w:r w:rsidR="00D96391" w:rsidRPr="00D96391">
        <w:rPr>
          <w:rFonts w:ascii="微软雅黑" w:eastAsia="微软雅黑" w:hAnsi="微软雅黑" w:cs="宋体" w:hint="eastAsia"/>
          <w:sz w:val="18"/>
          <w:szCs w:val="18"/>
        </w:rPr>
        <w:t>由于医疗资源紧缺，本服务不能指定时间和专家</w:t>
      </w:r>
      <w:r w:rsidR="00D96391" w:rsidRPr="00D96391">
        <w:rPr>
          <w:rFonts w:ascii="微软雅黑" w:eastAsia="微软雅黑" w:hAnsi="微软雅黑"/>
          <w:sz w:val="18"/>
          <w:szCs w:val="18"/>
        </w:rPr>
        <w:t>；</w:t>
      </w:r>
    </w:p>
    <w:p w:rsidR="00D96391" w:rsidRPr="00D96391" w:rsidRDefault="00220963" w:rsidP="00220963">
      <w:pPr>
        <w:widowControl/>
        <w:shd w:val="clear" w:color="auto" w:fill="FFFFFF"/>
        <w:spacing w:beforeLines="50" w:before="156" w:line="360" w:lineRule="auto"/>
        <w:ind w:firstLineChars="250" w:firstLine="45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cs="宋体" w:hint="eastAsia"/>
          <w:sz w:val="18"/>
          <w:szCs w:val="18"/>
        </w:rPr>
        <w:t xml:space="preserve">1.3.4 </w:t>
      </w:r>
      <w:r w:rsidR="00D96391" w:rsidRPr="00D96391">
        <w:rPr>
          <w:rFonts w:ascii="微软雅黑" w:eastAsia="微软雅黑" w:hAnsi="微软雅黑" w:cs="宋体" w:hint="eastAsia"/>
          <w:sz w:val="18"/>
          <w:szCs w:val="18"/>
        </w:rPr>
        <w:t>若已成功预约的专家临时停诊，</w:t>
      </w:r>
      <w:r w:rsidR="009A4D82">
        <w:rPr>
          <w:rFonts w:ascii="微软雅黑" w:eastAsia="微软雅黑" w:hAnsi="微软雅黑" w:cs="宋体" w:hint="eastAsia"/>
          <w:sz w:val="18"/>
          <w:szCs w:val="18"/>
        </w:rPr>
        <w:t>北京环球</w:t>
      </w:r>
      <w:r w:rsidR="00D96391" w:rsidRPr="00D96391">
        <w:rPr>
          <w:rFonts w:ascii="微软雅黑" w:eastAsia="微软雅黑" w:hAnsi="微软雅黑" w:cs="宋体" w:hint="eastAsia"/>
          <w:sz w:val="18"/>
          <w:szCs w:val="18"/>
        </w:rPr>
        <w:t>将尽快为服务对象预约其他同等资历的专家</w:t>
      </w:r>
      <w:r w:rsidR="00D96391" w:rsidRPr="00D96391">
        <w:rPr>
          <w:rFonts w:ascii="微软雅黑" w:eastAsia="微软雅黑" w:hAnsi="微软雅黑" w:hint="eastAsia"/>
          <w:sz w:val="18"/>
          <w:szCs w:val="18"/>
        </w:rPr>
        <w:t>；</w:t>
      </w:r>
    </w:p>
    <w:p w:rsidR="00D96391" w:rsidRPr="009A4D82" w:rsidRDefault="00220963" w:rsidP="00220963">
      <w:pPr>
        <w:widowControl/>
        <w:shd w:val="clear" w:color="auto" w:fill="FFFFFF"/>
        <w:spacing w:beforeLines="50" w:before="156" w:line="360" w:lineRule="auto"/>
        <w:ind w:firstLineChars="250" w:firstLine="45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cs="宋体" w:hint="eastAsia"/>
          <w:sz w:val="18"/>
          <w:szCs w:val="18"/>
        </w:rPr>
        <w:t xml:space="preserve">1.3.5 </w:t>
      </w:r>
      <w:r w:rsidR="00D96391" w:rsidRPr="00D96391">
        <w:rPr>
          <w:rFonts w:ascii="微软雅黑" w:eastAsia="微软雅黑" w:hAnsi="微软雅黑" w:cs="宋体" w:hint="eastAsia"/>
          <w:sz w:val="18"/>
          <w:szCs w:val="18"/>
        </w:rPr>
        <w:t>本服务不对相关诊疗结果负责。</w:t>
      </w:r>
      <w:bookmarkStart w:id="0" w:name="_GoBack"/>
      <w:bookmarkEnd w:id="0"/>
    </w:p>
    <w:p w:rsidR="009A4D82" w:rsidRPr="00D96391" w:rsidRDefault="009A4D82" w:rsidP="00C8163A">
      <w:pPr>
        <w:widowControl/>
        <w:shd w:val="clear" w:color="auto" w:fill="FFFFFF"/>
        <w:spacing w:beforeLines="50" w:before="156" w:line="360" w:lineRule="auto"/>
        <w:ind w:left="720"/>
        <w:jc w:val="left"/>
        <w:rPr>
          <w:rFonts w:ascii="微软雅黑" w:eastAsia="微软雅黑" w:hAnsi="微软雅黑"/>
          <w:sz w:val="18"/>
          <w:szCs w:val="18"/>
        </w:rPr>
      </w:pPr>
    </w:p>
    <w:p w:rsidR="009A4D82" w:rsidRPr="009A4D82" w:rsidRDefault="009A4D82" w:rsidP="00C8163A">
      <w:pPr>
        <w:widowControl/>
        <w:numPr>
          <w:ilvl w:val="0"/>
          <w:numId w:val="8"/>
        </w:numPr>
        <w:tabs>
          <w:tab w:val="left" w:pos="284"/>
        </w:tabs>
        <w:adjustRightInd w:val="0"/>
        <w:snapToGrid w:val="0"/>
        <w:spacing w:beforeLines="50" w:before="156" w:line="360" w:lineRule="auto"/>
        <w:jc w:val="left"/>
        <w:rPr>
          <w:rFonts w:ascii="微软雅黑" w:eastAsia="微软雅黑" w:hAnsi="微软雅黑"/>
          <w:b/>
          <w:sz w:val="18"/>
          <w:szCs w:val="18"/>
        </w:rPr>
      </w:pPr>
      <w:r w:rsidRPr="009A4D82">
        <w:rPr>
          <w:rFonts w:ascii="微软雅黑" w:eastAsia="微软雅黑" w:hAnsi="微软雅黑"/>
          <w:b/>
          <w:sz w:val="18"/>
          <w:szCs w:val="18"/>
        </w:rPr>
        <w:t>住院安排（DM06）</w:t>
      </w:r>
    </w:p>
    <w:p w:rsidR="009A4D82" w:rsidRPr="009A4D82" w:rsidRDefault="009A4D82" w:rsidP="00C8163A">
      <w:pPr>
        <w:pStyle w:val="a5"/>
        <w:widowControl/>
        <w:numPr>
          <w:ilvl w:val="1"/>
          <w:numId w:val="8"/>
        </w:numPr>
        <w:tabs>
          <w:tab w:val="left" w:pos="567"/>
        </w:tabs>
        <w:adjustRightInd w:val="0"/>
        <w:snapToGrid w:val="0"/>
        <w:spacing w:beforeLines="50" w:before="156" w:line="360" w:lineRule="auto"/>
        <w:ind w:firstLineChars="0"/>
        <w:contextualSpacing/>
        <w:jc w:val="left"/>
        <w:rPr>
          <w:rFonts w:ascii="微软雅黑" w:eastAsia="微软雅黑" w:hAnsi="微软雅黑"/>
          <w:b/>
          <w:sz w:val="18"/>
          <w:szCs w:val="18"/>
        </w:rPr>
      </w:pPr>
      <w:r w:rsidRPr="009A4D82">
        <w:rPr>
          <w:rFonts w:ascii="微软雅黑" w:eastAsia="微软雅黑" w:hAnsi="微软雅黑"/>
          <w:b/>
          <w:sz w:val="18"/>
          <w:szCs w:val="18"/>
        </w:rPr>
        <w:t>服务内容描述</w:t>
      </w:r>
    </w:p>
    <w:p w:rsidR="009A4D82" w:rsidRPr="009A4D82" w:rsidRDefault="009A4D82" w:rsidP="009A4D82">
      <w:pPr>
        <w:spacing w:before="50" w:line="360" w:lineRule="auto"/>
        <w:ind w:leftChars="270" w:left="567" w:firstLine="420"/>
        <w:rPr>
          <w:rFonts w:ascii="微软雅黑" w:eastAsia="微软雅黑" w:hAnsi="微软雅黑"/>
          <w:sz w:val="18"/>
          <w:szCs w:val="18"/>
        </w:rPr>
      </w:pPr>
      <w:r w:rsidRPr="009A4D82">
        <w:rPr>
          <w:rFonts w:ascii="微软雅黑" w:eastAsia="微软雅黑" w:hAnsi="微软雅黑" w:cs="宋体" w:hint="eastAsia"/>
          <w:sz w:val="18"/>
          <w:szCs w:val="18"/>
        </w:rPr>
        <w:t>根据服务对象的疾病诊断、既往就诊记录及相关医学检查资料，</w:t>
      </w:r>
      <w:r>
        <w:rPr>
          <w:rFonts w:ascii="微软雅黑" w:eastAsia="微软雅黑" w:hAnsi="微软雅黑" w:cs="宋体" w:hint="eastAsia"/>
          <w:sz w:val="18"/>
          <w:szCs w:val="18"/>
        </w:rPr>
        <w:t>北京环球</w:t>
      </w:r>
      <w:r w:rsidRPr="009A4D82">
        <w:rPr>
          <w:rFonts w:ascii="微软雅黑" w:eastAsia="微软雅黑" w:hAnsi="微软雅黑" w:cs="宋体" w:hint="eastAsia"/>
          <w:sz w:val="18"/>
          <w:szCs w:val="18"/>
        </w:rPr>
        <w:t>医生团队安排符合条件的医院入院。同时与院方主治医生保持病情的跟进与沟通，定期与服务对象或其家属保持联系，帮助其了解病情和治疗情况。</w:t>
      </w:r>
    </w:p>
    <w:p w:rsidR="009A4D82" w:rsidRPr="009A4D82" w:rsidRDefault="009A4D82" w:rsidP="00C8163A">
      <w:pPr>
        <w:widowControl/>
        <w:numPr>
          <w:ilvl w:val="1"/>
          <w:numId w:val="8"/>
        </w:numPr>
        <w:tabs>
          <w:tab w:val="left" w:pos="567"/>
        </w:tabs>
        <w:adjustRightInd w:val="0"/>
        <w:snapToGrid w:val="0"/>
        <w:spacing w:beforeLines="50" w:before="156" w:line="360" w:lineRule="auto"/>
        <w:jc w:val="left"/>
        <w:rPr>
          <w:rFonts w:ascii="微软雅黑" w:eastAsia="微软雅黑" w:hAnsi="微软雅黑"/>
          <w:b/>
          <w:sz w:val="18"/>
          <w:szCs w:val="18"/>
        </w:rPr>
      </w:pPr>
      <w:r w:rsidRPr="009A4D82">
        <w:rPr>
          <w:rFonts w:ascii="微软雅黑" w:eastAsia="微软雅黑" w:hAnsi="微软雅黑"/>
          <w:b/>
          <w:sz w:val="18"/>
          <w:szCs w:val="18"/>
        </w:rPr>
        <w:t>服务对象及条件</w:t>
      </w:r>
    </w:p>
    <w:p w:rsidR="009A4D82" w:rsidRPr="009A4D82" w:rsidRDefault="009A4D82" w:rsidP="00C8163A">
      <w:pPr>
        <w:widowControl/>
        <w:numPr>
          <w:ilvl w:val="2"/>
          <w:numId w:val="8"/>
        </w:numPr>
        <w:shd w:val="clear" w:color="auto" w:fill="FFFFFF"/>
        <w:spacing w:beforeLines="50" w:before="156" w:line="360" w:lineRule="auto"/>
        <w:ind w:left="567" w:firstLine="142"/>
        <w:jc w:val="left"/>
        <w:rPr>
          <w:rFonts w:ascii="微软雅黑" w:eastAsia="微软雅黑" w:hAnsi="微软雅黑"/>
          <w:sz w:val="18"/>
          <w:szCs w:val="18"/>
        </w:rPr>
      </w:pPr>
      <w:r w:rsidRPr="009A4D82">
        <w:rPr>
          <w:rFonts w:ascii="微软雅黑" w:eastAsia="微软雅黑" w:hAnsi="微软雅黑" w:cs="宋体" w:hint="eastAsia"/>
          <w:sz w:val="18"/>
          <w:szCs w:val="18"/>
        </w:rPr>
        <w:t>服务对象：本协议约定的受益人</w:t>
      </w:r>
      <w:r w:rsidRPr="009A4D82">
        <w:rPr>
          <w:rFonts w:ascii="微软雅黑" w:eastAsia="微软雅黑" w:hAnsi="微软雅黑"/>
          <w:sz w:val="18"/>
          <w:szCs w:val="18"/>
        </w:rPr>
        <w:t>；</w:t>
      </w:r>
    </w:p>
    <w:p w:rsidR="009A4D82" w:rsidRPr="009A4D82" w:rsidRDefault="009A4D82" w:rsidP="00C8163A">
      <w:pPr>
        <w:widowControl/>
        <w:numPr>
          <w:ilvl w:val="2"/>
          <w:numId w:val="8"/>
        </w:numPr>
        <w:shd w:val="clear" w:color="auto" w:fill="FFFFFF"/>
        <w:spacing w:beforeLines="50" w:before="156" w:line="360" w:lineRule="auto"/>
        <w:ind w:left="567" w:firstLine="142"/>
        <w:jc w:val="left"/>
        <w:rPr>
          <w:rFonts w:ascii="微软雅黑" w:eastAsia="微软雅黑" w:hAnsi="微软雅黑"/>
          <w:sz w:val="18"/>
          <w:szCs w:val="18"/>
        </w:rPr>
      </w:pPr>
      <w:r w:rsidRPr="009A4D82">
        <w:rPr>
          <w:rFonts w:ascii="微软雅黑" w:eastAsia="微软雅黑" w:hAnsi="微软雅黑"/>
          <w:sz w:val="18"/>
          <w:szCs w:val="18"/>
        </w:rPr>
        <w:t>服务条件：</w:t>
      </w:r>
    </w:p>
    <w:p w:rsidR="009A4D82" w:rsidRPr="009A4D82" w:rsidRDefault="009A4D82" w:rsidP="00C8163A">
      <w:pPr>
        <w:widowControl/>
        <w:numPr>
          <w:ilvl w:val="0"/>
          <w:numId w:val="4"/>
        </w:numPr>
        <w:tabs>
          <w:tab w:val="left" w:pos="567"/>
        </w:tabs>
        <w:adjustRightInd w:val="0"/>
        <w:snapToGrid w:val="0"/>
        <w:spacing w:beforeLines="50" w:before="156" w:line="360" w:lineRule="auto"/>
        <w:ind w:left="993" w:firstLine="141"/>
        <w:jc w:val="left"/>
        <w:rPr>
          <w:rFonts w:ascii="微软雅黑" w:eastAsia="微软雅黑" w:hAnsi="微软雅黑"/>
          <w:color w:val="000000"/>
          <w:sz w:val="18"/>
          <w:szCs w:val="18"/>
        </w:rPr>
      </w:pPr>
      <w:r w:rsidRPr="009A4D82">
        <w:rPr>
          <w:rFonts w:ascii="微软雅黑" w:eastAsia="微软雅黑" w:hAnsi="微软雅黑" w:cs="宋体" w:hint="eastAsia"/>
          <w:sz w:val="18"/>
          <w:szCs w:val="18"/>
        </w:rPr>
        <w:t>服务对象须在服务有效期内</w:t>
      </w:r>
      <w:r w:rsidRPr="009A4D82">
        <w:rPr>
          <w:rFonts w:ascii="微软雅黑" w:eastAsia="微软雅黑" w:hAnsi="微软雅黑"/>
          <w:color w:val="000000"/>
          <w:sz w:val="18"/>
          <w:szCs w:val="18"/>
        </w:rPr>
        <w:t>；</w:t>
      </w:r>
    </w:p>
    <w:p w:rsidR="009A4D82" w:rsidRPr="009A4D82" w:rsidRDefault="009A4D82" w:rsidP="00C8163A">
      <w:pPr>
        <w:widowControl/>
        <w:numPr>
          <w:ilvl w:val="0"/>
          <w:numId w:val="4"/>
        </w:numPr>
        <w:tabs>
          <w:tab w:val="left" w:pos="567"/>
        </w:tabs>
        <w:adjustRightInd w:val="0"/>
        <w:snapToGrid w:val="0"/>
        <w:spacing w:beforeLines="50" w:before="156" w:line="360" w:lineRule="auto"/>
        <w:ind w:left="993" w:firstLine="141"/>
        <w:jc w:val="left"/>
        <w:rPr>
          <w:rFonts w:ascii="微软雅黑" w:eastAsia="微软雅黑" w:hAnsi="微软雅黑"/>
          <w:sz w:val="18"/>
          <w:szCs w:val="18"/>
        </w:rPr>
      </w:pPr>
      <w:r w:rsidRPr="009A4D82">
        <w:rPr>
          <w:rFonts w:ascii="微软雅黑" w:eastAsia="微软雅黑" w:hAnsi="微软雅黑" w:cs="宋体" w:hint="eastAsia"/>
          <w:sz w:val="18"/>
          <w:szCs w:val="18"/>
        </w:rPr>
        <w:t>本服务仅限重大疾病，且其主治医生建议住院治疗</w:t>
      </w:r>
      <w:r w:rsidRPr="009A4D82">
        <w:rPr>
          <w:rFonts w:ascii="微软雅黑" w:eastAsia="微软雅黑" w:hAnsi="微软雅黑"/>
          <w:sz w:val="18"/>
          <w:szCs w:val="18"/>
        </w:rPr>
        <w:t>；</w:t>
      </w:r>
    </w:p>
    <w:p w:rsidR="009A4D82" w:rsidRPr="009A4D82" w:rsidRDefault="009A4D82" w:rsidP="00C8163A">
      <w:pPr>
        <w:widowControl/>
        <w:numPr>
          <w:ilvl w:val="0"/>
          <w:numId w:val="4"/>
        </w:numPr>
        <w:tabs>
          <w:tab w:val="left" w:pos="567"/>
        </w:tabs>
        <w:adjustRightInd w:val="0"/>
        <w:snapToGrid w:val="0"/>
        <w:spacing w:beforeLines="50" w:before="156" w:line="360" w:lineRule="auto"/>
        <w:ind w:left="1276" w:hanging="142"/>
        <w:jc w:val="left"/>
        <w:rPr>
          <w:rFonts w:ascii="微软雅黑" w:eastAsia="微软雅黑" w:hAnsi="微软雅黑"/>
          <w:color w:val="000000"/>
          <w:sz w:val="18"/>
          <w:szCs w:val="18"/>
        </w:rPr>
      </w:pPr>
      <w:r w:rsidRPr="009A4D82">
        <w:rPr>
          <w:rFonts w:ascii="微软雅黑" w:eastAsia="微软雅黑" w:hAnsi="微软雅黑" w:cs="宋体" w:hint="eastAsia"/>
          <w:sz w:val="18"/>
          <w:szCs w:val="18"/>
        </w:rPr>
        <w:t>住院安排服务对象须配合提供有效病情资料，包括且不限于：个人信息、既往门</w:t>
      </w:r>
      <w:r w:rsidRPr="009A4D82">
        <w:rPr>
          <w:rFonts w:ascii="微软雅黑" w:eastAsia="微软雅黑" w:hAnsi="微软雅黑"/>
          <w:sz w:val="18"/>
          <w:szCs w:val="18"/>
        </w:rPr>
        <w:t>/</w:t>
      </w:r>
      <w:r w:rsidRPr="009A4D82">
        <w:rPr>
          <w:rFonts w:ascii="微软雅黑" w:eastAsia="微软雅黑" w:hAnsi="微软雅黑" w:cs="宋体" w:hint="eastAsia"/>
          <w:sz w:val="18"/>
          <w:szCs w:val="18"/>
        </w:rPr>
        <w:t>急诊及住院病历、诊断报告、半年内的影像片及报告与检验报告等</w:t>
      </w:r>
      <w:r w:rsidRPr="009A4D82">
        <w:rPr>
          <w:rFonts w:ascii="微软雅黑" w:eastAsia="微软雅黑" w:hAnsi="微软雅黑"/>
          <w:color w:val="000000"/>
          <w:sz w:val="18"/>
          <w:szCs w:val="18"/>
        </w:rPr>
        <w:t>；</w:t>
      </w:r>
    </w:p>
    <w:p w:rsidR="009A4D82" w:rsidRPr="009A4D82" w:rsidRDefault="009A4D82" w:rsidP="00C8163A">
      <w:pPr>
        <w:widowControl/>
        <w:numPr>
          <w:ilvl w:val="0"/>
          <w:numId w:val="4"/>
        </w:numPr>
        <w:tabs>
          <w:tab w:val="left" w:pos="567"/>
        </w:tabs>
        <w:adjustRightInd w:val="0"/>
        <w:snapToGrid w:val="0"/>
        <w:spacing w:beforeLines="50" w:before="156" w:line="360" w:lineRule="auto"/>
        <w:ind w:left="1276" w:hanging="142"/>
        <w:jc w:val="left"/>
        <w:rPr>
          <w:rFonts w:ascii="微软雅黑" w:eastAsia="微软雅黑" w:hAnsi="微软雅黑"/>
          <w:sz w:val="18"/>
          <w:szCs w:val="18"/>
        </w:rPr>
      </w:pPr>
      <w:r w:rsidRPr="009A4D82">
        <w:rPr>
          <w:rFonts w:ascii="微软雅黑" w:eastAsia="微软雅黑" w:hAnsi="微软雅黑" w:cs="宋体" w:hint="eastAsia"/>
          <w:sz w:val="18"/>
          <w:szCs w:val="18"/>
        </w:rPr>
        <w:t>部分医院预约需要提供就诊卡号等资料时，服务对象须提前自行办理就诊卡</w:t>
      </w:r>
      <w:r w:rsidRPr="009A4D82">
        <w:rPr>
          <w:rFonts w:ascii="微软雅黑" w:eastAsia="微软雅黑" w:hAnsi="微软雅黑"/>
          <w:color w:val="000000"/>
          <w:sz w:val="18"/>
          <w:szCs w:val="18"/>
        </w:rPr>
        <w:t>；</w:t>
      </w:r>
    </w:p>
    <w:p w:rsidR="009A4D82" w:rsidRPr="009A4D82" w:rsidRDefault="009A4D82" w:rsidP="00C8163A">
      <w:pPr>
        <w:widowControl/>
        <w:numPr>
          <w:ilvl w:val="0"/>
          <w:numId w:val="4"/>
        </w:numPr>
        <w:tabs>
          <w:tab w:val="left" w:pos="567"/>
        </w:tabs>
        <w:adjustRightInd w:val="0"/>
        <w:snapToGrid w:val="0"/>
        <w:spacing w:beforeLines="50" w:before="156" w:line="360" w:lineRule="auto"/>
        <w:ind w:left="1276" w:hanging="142"/>
        <w:jc w:val="left"/>
        <w:rPr>
          <w:rFonts w:ascii="微软雅黑" w:eastAsia="微软雅黑" w:hAnsi="微软雅黑"/>
          <w:sz w:val="18"/>
          <w:szCs w:val="18"/>
        </w:rPr>
      </w:pPr>
      <w:r w:rsidRPr="009A4D82">
        <w:rPr>
          <w:rFonts w:ascii="微软雅黑" w:eastAsia="微软雅黑" w:hAnsi="微软雅黑" w:cs="宋体" w:hint="eastAsia"/>
          <w:sz w:val="18"/>
          <w:szCs w:val="18"/>
        </w:rPr>
        <w:t>若服务对象指定医院，优先为其安排指定的医院，当指定医院的资源紧缺时，将视病情与服务对象协商其他符合条件的同等医院；</w:t>
      </w:r>
    </w:p>
    <w:p w:rsidR="009A4D82" w:rsidRPr="009A4D82" w:rsidRDefault="009A4D82" w:rsidP="00C8163A">
      <w:pPr>
        <w:widowControl/>
        <w:numPr>
          <w:ilvl w:val="0"/>
          <w:numId w:val="4"/>
        </w:numPr>
        <w:tabs>
          <w:tab w:val="left" w:pos="567"/>
        </w:tabs>
        <w:adjustRightInd w:val="0"/>
        <w:snapToGrid w:val="0"/>
        <w:spacing w:beforeLines="50" w:before="156" w:line="360" w:lineRule="auto"/>
        <w:ind w:leftChars="540" w:left="1249" w:hangingChars="64" w:hanging="115"/>
        <w:jc w:val="left"/>
        <w:rPr>
          <w:rFonts w:ascii="微软雅黑" w:eastAsia="微软雅黑" w:hAnsi="微软雅黑"/>
          <w:sz w:val="18"/>
          <w:szCs w:val="18"/>
        </w:rPr>
      </w:pPr>
      <w:r w:rsidRPr="009A4D82">
        <w:rPr>
          <w:rFonts w:ascii="微软雅黑" w:eastAsia="微软雅黑" w:hAnsi="微软雅黑" w:cs="宋体" w:hint="eastAsia"/>
          <w:sz w:val="18"/>
          <w:szCs w:val="18"/>
        </w:rPr>
        <w:lastRenderedPageBreak/>
        <w:t>上述服务内容、服务对象及条件与本协议服务方案及标准有冲突的，以服务方案及标准为准。</w:t>
      </w:r>
    </w:p>
    <w:p w:rsidR="009A4D82" w:rsidRPr="009A4D82" w:rsidRDefault="009A4D82" w:rsidP="00C8163A">
      <w:pPr>
        <w:widowControl/>
        <w:numPr>
          <w:ilvl w:val="1"/>
          <w:numId w:val="8"/>
        </w:numPr>
        <w:tabs>
          <w:tab w:val="left" w:pos="567"/>
        </w:tabs>
        <w:adjustRightInd w:val="0"/>
        <w:snapToGrid w:val="0"/>
        <w:spacing w:beforeLines="50" w:before="156" w:line="360" w:lineRule="auto"/>
        <w:jc w:val="left"/>
        <w:rPr>
          <w:rFonts w:ascii="微软雅黑" w:eastAsia="微软雅黑" w:hAnsi="微软雅黑"/>
          <w:b/>
          <w:sz w:val="18"/>
          <w:szCs w:val="18"/>
        </w:rPr>
      </w:pPr>
      <w:r w:rsidRPr="009A4D82">
        <w:rPr>
          <w:rFonts w:ascii="微软雅黑" w:eastAsia="微软雅黑" w:hAnsi="微软雅黑"/>
          <w:b/>
          <w:sz w:val="18"/>
          <w:szCs w:val="18"/>
        </w:rPr>
        <w:t>注意事项及免责范围</w:t>
      </w:r>
    </w:p>
    <w:p w:rsidR="009A4D82" w:rsidRPr="009A4D82" w:rsidRDefault="009A4D82" w:rsidP="00C8163A">
      <w:pPr>
        <w:widowControl/>
        <w:numPr>
          <w:ilvl w:val="2"/>
          <w:numId w:val="8"/>
        </w:numPr>
        <w:shd w:val="clear" w:color="auto" w:fill="FFFFFF"/>
        <w:spacing w:beforeLines="50" w:before="156" w:line="360" w:lineRule="auto"/>
        <w:ind w:left="1276"/>
        <w:jc w:val="left"/>
        <w:rPr>
          <w:rFonts w:ascii="微软雅黑" w:eastAsia="微软雅黑" w:hAnsi="微软雅黑"/>
          <w:sz w:val="18"/>
          <w:szCs w:val="18"/>
        </w:rPr>
      </w:pPr>
      <w:r w:rsidRPr="009A4D82">
        <w:rPr>
          <w:rFonts w:ascii="微软雅黑" w:eastAsia="微软雅黑" w:hAnsi="微软雅黑" w:cs="宋体" w:hint="eastAsia"/>
          <w:sz w:val="18"/>
          <w:szCs w:val="18"/>
        </w:rPr>
        <w:t>本服务产生的入院及住院医疗费用完全由服务对象自行承担</w:t>
      </w:r>
      <w:r w:rsidRPr="009A4D82">
        <w:rPr>
          <w:rFonts w:ascii="微软雅黑" w:eastAsia="微软雅黑" w:hAnsi="微软雅黑"/>
          <w:sz w:val="18"/>
          <w:szCs w:val="18"/>
        </w:rPr>
        <w:t>；</w:t>
      </w:r>
    </w:p>
    <w:p w:rsidR="009A4D82" w:rsidRPr="009A4D82" w:rsidRDefault="009A4D82" w:rsidP="00C8163A">
      <w:pPr>
        <w:widowControl/>
        <w:numPr>
          <w:ilvl w:val="2"/>
          <w:numId w:val="8"/>
        </w:numPr>
        <w:shd w:val="clear" w:color="auto" w:fill="FFFFFF"/>
        <w:spacing w:beforeLines="50" w:before="156" w:line="360" w:lineRule="auto"/>
        <w:ind w:left="1276"/>
        <w:jc w:val="left"/>
        <w:rPr>
          <w:rFonts w:ascii="微软雅黑" w:eastAsia="微软雅黑" w:hAnsi="微软雅黑"/>
          <w:sz w:val="18"/>
          <w:szCs w:val="18"/>
        </w:rPr>
      </w:pPr>
      <w:r w:rsidRPr="009A4D82">
        <w:rPr>
          <w:rFonts w:ascii="微软雅黑" w:eastAsia="微软雅黑" w:hAnsi="微软雅黑" w:cs="宋体" w:hint="eastAsia"/>
          <w:sz w:val="18"/>
          <w:szCs w:val="18"/>
        </w:rPr>
        <w:t>因服务对象自身原因取消已预约成功的服务时，视为该次服务已被使用</w:t>
      </w:r>
      <w:r w:rsidRPr="009A4D82">
        <w:rPr>
          <w:rFonts w:ascii="微软雅黑" w:eastAsia="微软雅黑" w:hAnsi="微软雅黑"/>
          <w:sz w:val="18"/>
          <w:szCs w:val="18"/>
        </w:rPr>
        <w:t>；</w:t>
      </w:r>
    </w:p>
    <w:p w:rsidR="009A4D82" w:rsidRPr="009A4D82" w:rsidRDefault="009A4D82" w:rsidP="00C8163A">
      <w:pPr>
        <w:widowControl/>
        <w:numPr>
          <w:ilvl w:val="2"/>
          <w:numId w:val="8"/>
        </w:numPr>
        <w:shd w:val="clear" w:color="auto" w:fill="FFFFFF"/>
        <w:spacing w:beforeLines="50" w:before="156" w:line="360" w:lineRule="auto"/>
        <w:ind w:left="1276"/>
        <w:jc w:val="left"/>
        <w:rPr>
          <w:rFonts w:ascii="微软雅黑" w:eastAsia="微软雅黑" w:hAnsi="微软雅黑"/>
          <w:sz w:val="18"/>
          <w:szCs w:val="18"/>
        </w:rPr>
      </w:pPr>
      <w:r w:rsidRPr="009A4D82">
        <w:rPr>
          <w:rFonts w:ascii="微软雅黑" w:eastAsia="微软雅黑" w:hAnsi="微软雅黑" w:cs="宋体" w:hint="eastAsia"/>
          <w:sz w:val="18"/>
          <w:szCs w:val="18"/>
        </w:rPr>
        <w:t>由于医疗机构的特殊原因或医疗资源紧缺，本服务不保证在指定时间内、指定的专家成功入院</w:t>
      </w:r>
      <w:r w:rsidRPr="009A4D82">
        <w:rPr>
          <w:rFonts w:ascii="微软雅黑" w:eastAsia="微软雅黑" w:hAnsi="微软雅黑"/>
          <w:sz w:val="18"/>
          <w:szCs w:val="18"/>
        </w:rPr>
        <w:t>；</w:t>
      </w:r>
    </w:p>
    <w:p w:rsidR="009A4D82" w:rsidRPr="009A4D82" w:rsidRDefault="009A4D82" w:rsidP="00C8163A">
      <w:pPr>
        <w:widowControl/>
        <w:numPr>
          <w:ilvl w:val="2"/>
          <w:numId w:val="8"/>
        </w:numPr>
        <w:shd w:val="clear" w:color="auto" w:fill="FFFFFF"/>
        <w:spacing w:beforeLines="50" w:before="156" w:line="360" w:lineRule="auto"/>
        <w:ind w:left="1276"/>
        <w:jc w:val="left"/>
        <w:rPr>
          <w:rFonts w:ascii="微软雅黑" w:eastAsia="微软雅黑" w:hAnsi="微软雅黑"/>
          <w:b/>
          <w:sz w:val="18"/>
          <w:szCs w:val="18"/>
        </w:rPr>
      </w:pPr>
      <w:r w:rsidRPr="009A4D82">
        <w:rPr>
          <w:rFonts w:ascii="微软雅黑" w:eastAsia="微软雅黑" w:hAnsi="微软雅黑" w:cs="宋体" w:hint="eastAsia"/>
          <w:sz w:val="18"/>
          <w:szCs w:val="18"/>
        </w:rPr>
        <w:t>本服务不对相关诊疗结果负责</w:t>
      </w:r>
      <w:r w:rsidRPr="009A4D82">
        <w:rPr>
          <w:rFonts w:ascii="微软雅黑" w:eastAsia="微软雅黑" w:hAnsi="微软雅黑" w:hint="eastAsia"/>
          <w:bCs/>
          <w:sz w:val="18"/>
          <w:szCs w:val="18"/>
        </w:rPr>
        <w:t>；</w:t>
      </w:r>
    </w:p>
    <w:p w:rsidR="009A4D82" w:rsidRPr="009A4D82" w:rsidRDefault="009A4D82" w:rsidP="00C8163A">
      <w:pPr>
        <w:widowControl/>
        <w:numPr>
          <w:ilvl w:val="2"/>
          <w:numId w:val="8"/>
        </w:numPr>
        <w:shd w:val="clear" w:color="auto" w:fill="FFFFFF"/>
        <w:spacing w:beforeLines="50" w:before="156" w:line="360" w:lineRule="auto"/>
        <w:ind w:left="1276"/>
        <w:jc w:val="left"/>
        <w:rPr>
          <w:rFonts w:ascii="微软雅黑" w:eastAsia="微软雅黑" w:hAnsi="微软雅黑"/>
          <w:sz w:val="18"/>
          <w:szCs w:val="18"/>
        </w:rPr>
      </w:pPr>
      <w:r w:rsidRPr="009A4D82">
        <w:rPr>
          <w:rFonts w:ascii="微软雅黑" w:eastAsia="微软雅黑" w:hAnsi="微软雅黑" w:cs="宋体" w:hint="eastAsia"/>
          <w:sz w:val="18"/>
          <w:szCs w:val="18"/>
        </w:rPr>
        <w:t>服务内容与当地的法律法规及习俗相违背</w:t>
      </w:r>
      <w:r w:rsidRPr="009A4D82">
        <w:rPr>
          <w:rFonts w:ascii="微软雅黑" w:eastAsia="微软雅黑" w:hAnsi="微软雅黑"/>
          <w:sz w:val="18"/>
          <w:szCs w:val="18"/>
        </w:rPr>
        <w:t>。</w:t>
      </w:r>
    </w:p>
    <w:p w:rsidR="009A4D82" w:rsidRPr="009A4D82" w:rsidRDefault="009A4D82" w:rsidP="00C8163A">
      <w:pPr>
        <w:widowControl/>
        <w:numPr>
          <w:ilvl w:val="1"/>
          <w:numId w:val="8"/>
        </w:numPr>
        <w:shd w:val="clear" w:color="auto" w:fill="FFFFFF"/>
        <w:spacing w:beforeLines="50" w:before="156" w:line="360" w:lineRule="auto"/>
        <w:jc w:val="left"/>
        <w:rPr>
          <w:rFonts w:ascii="微软雅黑" w:eastAsia="微软雅黑" w:hAnsi="微软雅黑"/>
          <w:b/>
          <w:sz w:val="18"/>
          <w:szCs w:val="18"/>
        </w:rPr>
      </w:pPr>
      <w:r w:rsidRPr="009A4D82">
        <w:rPr>
          <w:rFonts w:ascii="微软雅黑" w:eastAsia="微软雅黑" w:hAnsi="微软雅黑"/>
          <w:b/>
          <w:sz w:val="18"/>
          <w:szCs w:val="18"/>
        </w:rPr>
        <w:t>服务流程</w:t>
      </w:r>
    </w:p>
    <w:p w:rsidR="009A4D82" w:rsidRPr="009A4D82" w:rsidRDefault="009A4D82" w:rsidP="00C8163A">
      <w:pPr>
        <w:widowControl/>
        <w:shd w:val="clear" w:color="auto" w:fill="FFFFFF"/>
        <w:spacing w:beforeLines="50" w:before="156" w:line="360" w:lineRule="auto"/>
        <w:ind w:left="567"/>
        <w:jc w:val="left"/>
        <w:rPr>
          <w:rFonts w:ascii="微软雅黑" w:eastAsia="微软雅黑" w:hAnsi="微软雅黑"/>
          <w:sz w:val="18"/>
          <w:szCs w:val="18"/>
        </w:rPr>
      </w:pPr>
      <w:r w:rsidRPr="009A4D82">
        <w:rPr>
          <w:rFonts w:ascii="微软雅黑" w:eastAsia="微软雅黑" w:hAnsi="微软雅黑"/>
          <w:sz w:val="18"/>
          <w:szCs w:val="18"/>
        </w:rPr>
        <w:object w:dxaOrig="8012" w:dyaOrig="14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5pt;height:599.35pt" o:ole="">
            <v:imagedata r:id="rId8" o:title=""/>
          </v:shape>
          <o:OLEObject Type="Embed" ProgID="Visio.Drawing.11" ShapeID="_x0000_i1025" DrawAspect="Content" ObjectID="_1553529286" r:id="rId9"/>
        </w:object>
      </w:r>
    </w:p>
    <w:p w:rsidR="009A4D82" w:rsidRPr="009A4D82" w:rsidRDefault="009A4D82" w:rsidP="009A4D82">
      <w:pPr>
        <w:widowControl/>
        <w:jc w:val="left"/>
        <w:rPr>
          <w:rFonts w:ascii="微软雅黑" w:eastAsia="微软雅黑" w:hAnsi="微软雅黑"/>
          <w:b/>
          <w:sz w:val="18"/>
          <w:szCs w:val="18"/>
        </w:rPr>
      </w:pPr>
      <w:r w:rsidRPr="009A4D82">
        <w:rPr>
          <w:rFonts w:ascii="微软雅黑" w:eastAsia="微软雅黑" w:hAnsi="微软雅黑"/>
          <w:b/>
          <w:sz w:val="18"/>
          <w:szCs w:val="18"/>
        </w:rPr>
        <w:br w:type="page"/>
      </w:r>
    </w:p>
    <w:p w:rsidR="009A4D82" w:rsidRPr="009A4D82" w:rsidRDefault="009A4D82" w:rsidP="00C8163A">
      <w:pPr>
        <w:widowControl/>
        <w:numPr>
          <w:ilvl w:val="0"/>
          <w:numId w:val="8"/>
        </w:numPr>
        <w:tabs>
          <w:tab w:val="left" w:pos="284"/>
        </w:tabs>
        <w:adjustRightInd w:val="0"/>
        <w:snapToGrid w:val="0"/>
        <w:spacing w:beforeLines="50" w:before="156" w:line="360" w:lineRule="auto"/>
        <w:ind w:left="992" w:hanging="987"/>
        <w:jc w:val="left"/>
        <w:rPr>
          <w:rFonts w:ascii="微软雅黑" w:eastAsia="微软雅黑" w:hAnsi="微软雅黑"/>
          <w:b/>
          <w:sz w:val="18"/>
          <w:szCs w:val="18"/>
        </w:rPr>
      </w:pPr>
      <w:r w:rsidRPr="009A4D82">
        <w:rPr>
          <w:rFonts w:ascii="微软雅黑" w:eastAsia="微软雅黑" w:hAnsi="微软雅黑"/>
          <w:b/>
          <w:sz w:val="18"/>
          <w:szCs w:val="18"/>
        </w:rPr>
        <w:lastRenderedPageBreak/>
        <w:t>手术安排（DM07）</w:t>
      </w:r>
    </w:p>
    <w:p w:rsidR="009A4D82" w:rsidRPr="009A4D82" w:rsidRDefault="009A4D82" w:rsidP="00C8163A">
      <w:pPr>
        <w:widowControl/>
        <w:numPr>
          <w:ilvl w:val="1"/>
          <w:numId w:val="8"/>
        </w:numPr>
        <w:tabs>
          <w:tab w:val="left" w:pos="567"/>
        </w:tabs>
        <w:adjustRightInd w:val="0"/>
        <w:snapToGrid w:val="0"/>
        <w:spacing w:beforeLines="50" w:before="156" w:line="360" w:lineRule="auto"/>
        <w:jc w:val="left"/>
        <w:rPr>
          <w:rFonts w:ascii="微软雅黑" w:eastAsia="微软雅黑" w:hAnsi="微软雅黑"/>
          <w:b/>
          <w:sz w:val="18"/>
          <w:szCs w:val="18"/>
        </w:rPr>
      </w:pPr>
      <w:r w:rsidRPr="009A4D82">
        <w:rPr>
          <w:rFonts w:ascii="微软雅黑" w:eastAsia="微软雅黑" w:hAnsi="微软雅黑"/>
          <w:b/>
          <w:sz w:val="18"/>
          <w:szCs w:val="18"/>
        </w:rPr>
        <w:t>服务内容描述</w:t>
      </w:r>
    </w:p>
    <w:p w:rsidR="009A4D82" w:rsidRPr="009A4D82" w:rsidRDefault="009A4D82" w:rsidP="009A4D82">
      <w:pPr>
        <w:spacing w:before="50" w:line="360" w:lineRule="auto"/>
        <w:ind w:leftChars="270" w:left="567" w:firstLine="420"/>
        <w:rPr>
          <w:rFonts w:ascii="微软雅黑" w:eastAsia="微软雅黑" w:hAnsi="微软雅黑"/>
          <w:sz w:val="18"/>
          <w:szCs w:val="18"/>
        </w:rPr>
      </w:pPr>
      <w:r w:rsidRPr="009A4D82">
        <w:rPr>
          <w:rFonts w:ascii="微软雅黑" w:eastAsia="微软雅黑" w:hAnsi="微软雅黑" w:cs="宋体" w:hint="eastAsia"/>
          <w:sz w:val="18"/>
          <w:szCs w:val="18"/>
        </w:rPr>
        <w:t>根据服务对象的疾病诊断、既往就诊记录及相关医学检查资料，</w:t>
      </w:r>
      <w:r>
        <w:rPr>
          <w:rFonts w:ascii="微软雅黑" w:eastAsia="微软雅黑" w:hAnsi="微软雅黑" w:cs="宋体" w:hint="eastAsia"/>
          <w:sz w:val="18"/>
          <w:szCs w:val="18"/>
        </w:rPr>
        <w:t>北京环球</w:t>
      </w:r>
      <w:r w:rsidRPr="009A4D82">
        <w:rPr>
          <w:rFonts w:ascii="微软雅黑" w:eastAsia="微软雅黑" w:hAnsi="微软雅黑" w:cs="宋体" w:hint="eastAsia"/>
          <w:sz w:val="18"/>
          <w:szCs w:val="18"/>
        </w:rPr>
        <w:t>医生团队安排符合条件的医院进行手术。同时与院方主治医生共同讨论病情、手术术式、内置器材及耗材的选择，并实时与服务对象家属保持联系，帮助其了解服务对象的病情和手术情况。</w:t>
      </w:r>
    </w:p>
    <w:p w:rsidR="009A4D82" w:rsidRPr="009A4D82" w:rsidRDefault="009A4D82" w:rsidP="00C8163A">
      <w:pPr>
        <w:widowControl/>
        <w:numPr>
          <w:ilvl w:val="1"/>
          <w:numId w:val="8"/>
        </w:numPr>
        <w:tabs>
          <w:tab w:val="left" w:pos="567"/>
        </w:tabs>
        <w:adjustRightInd w:val="0"/>
        <w:snapToGrid w:val="0"/>
        <w:spacing w:beforeLines="50" w:before="156" w:line="360" w:lineRule="auto"/>
        <w:jc w:val="left"/>
        <w:rPr>
          <w:rFonts w:ascii="微软雅黑" w:eastAsia="微软雅黑" w:hAnsi="微软雅黑"/>
          <w:b/>
          <w:sz w:val="18"/>
          <w:szCs w:val="18"/>
        </w:rPr>
      </w:pPr>
      <w:r w:rsidRPr="009A4D82">
        <w:rPr>
          <w:rFonts w:ascii="微软雅黑" w:eastAsia="微软雅黑" w:hAnsi="微软雅黑"/>
          <w:b/>
          <w:sz w:val="18"/>
          <w:szCs w:val="18"/>
        </w:rPr>
        <w:t>服务对象及条件</w:t>
      </w:r>
    </w:p>
    <w:p w:rsidR="009A4D82" w:rsidRPr="009A4D82" w:rsidRDefault="009A4D82" w:rsidP="00C8163A">
      <w:pPr>
        <w:widowControl/>
        <w:numPr>
          <w:ilvl w:val="2"/>
          <w:numId w:val="8"/>
        </w:numPr>
        <w:shd w:val="clear" w:color="auto" w:fill="FFFFFF"/>
        <w:spacing w:beforeLines="50" w:before="156" w:line="360" w:lineRule="auto"/>
        <w:ind w:left="993"/>
        <w:jc w:val="left"/>
        <w:rPr>
          <w:rFonts w:ascii="微软雅黑" w:eastAsia="微软雅黑" w:hAnsi="微软雅黑"/>
          <w:sz w:val="18"/>
          <w:szCs w:val="18"/>
        </w:rPr>
      </w:pPr>
      <w:r w:rsidRPr="009A4D82">
        <w:rPr>
          <w:rFonts w:ascii="微软雅黑" w:eastAsia="微软雅黑" w:hAnsi="微软雅黑"/>
          <w:sz w:val="18"/>
          <w:szCs w:val="18"/>
        </w:rPr>
        <w:t>服务对象：</w:t>
      </w:r>
      <w:r w:rsidR="005D3571">
        <w:rPr>
          <w:rFonts w:ascii="微软雅黑" w:eastAsia="微软雅黑" w:hAnsi="微软雅黑" w:cs="宋体" w:hint="eastAsia"/>
          <w:sz w:val="18"/>
          <w:szCs w:val="18"/>
        </w:rPr>
        <w:t>被保险人本人</w:t>
      </w:r>
      <w:r w:rsidRPr="009A4D82">
        <w:rPr>
          <w:rFonts w:ascii="微软雅黑" w:eastAsia="微软雅黑" w:hAnsi="微软雅黑"/>
          <w:sz w:val="18"/>
          <w:szCs w:val="18"/>
        </w:rPr>
        <w:t>；</w:t>
      </w:r>
    </w:p>
    <w:p w:rsidR="009A4D82" w:rsidRPr="009A4D82" w:rsidRDefault="009A4D82" w:rsidP="00C8163A">
      <w:pPr>
        <w:widowControl/>
        <w:numPr>
          <w:ilvl w:val="2"/>
          <w:numId w:val="8"/>
        </w:numPr>
        <w:shd w:val="clear" w:color="auto" w:fill="FFFFFF"/>
        <w:spacing w:beforeLines="50" w:before="156" w:line="360" w:lineRule="auto"/>
        <w:ind w:left="993"/>
        <w:jc w:val="left"/>
        <w:rPr>
          <w:rFonts w:ascii="微软雅黑" w:eastAsia="微软雅黑" w:hAnsi="微软雅黑"/>
          <w:sz w:val="18"/>
          <w:szCs w:val="18"/>
        </w:rPr>
      </w:pPr>
      <w:r w:rsidRPr="009A4D82">
        <w:rPr>
          <w:rFonts w:ascii="微软雅黑" w:eastAsia="微软雅黑" w:hAnsi="微软雅黑"/>
          <w:sz w:val="18"/>
          <w:szCs w:val="18"/>
        </w:rPr>
        <w:t>服务条件：</w:t>
      </w:r>
    </w:p>
    <w:p w:rsidR="009A4D82" w:rsidRDefault="009A4D82" w:rsidP="00C8163A">
      <w:pPr>
        <w:widowControl/>
        <w:numPr>
          <w:ilvl w:val="0"/>
          <w:numId w:val="4"/>
        </w:numPr>
        <w:tabs>
          <w:tab w:val="left" w:pos="567"/>
        </w:tabs>
        <w:adjustRightInd w:val="0"/>
        <w:snapToGrid w:val="0"/>
        <w:spacing w:beforeLines="50" w:before="156" w:line="360" w:lineRule="auto"/>
        <w:ind w:left="993" w:hanging="142"/>
        <w:jc w:val="left"/>
        <w:rPr>
          <w:rFonts w:ascii="微软雅黑" w:eastAsia="微软雅黑" w:hAnsi="微软雅黑"/>
          <w:color w:val="000000"/>
          <w:sz w:val="18"/>
          <w:szCs w:val="18"/>
        </w:rPr>
      </w:pPr>
      <w:r w:rsidRPr="009A4D82">
        <w:rPr>
          <w:rFonts w:ascii="微软雅黑" w:eastAsia="微软雅黑" w:hAnsi="微软雅黑" w:cs="宋体" w:hint="eastAsia"/>
          <w:sz w:val="18"/>
          <w:szCs w:val="18"/>
        </w:rPr>
        <w:t>服务对象须在服务有效期内</w:t>
      </w:r>
      <w:r w:rsidRPr="009A4D82">
        <w:rPr>
          <w:rFonts w:ascii="微软雅黑" w:eastAsia="微软雅黑" w:hAnsi="微软雅黑"/>
          <w:color w:val="000000"/>
          <w:sz w:val="18"/>
          <w:szCs w:val="18"/>
        </w:rPr>
        <w:t>；</w:t>
      </w:r>
    </w:p>
    <w:p w:rsidR="005D3571" w:rsidRPr="005D3571" w:rsidRDefault="005D3571" w:rsidP="00C8163A">
      <w:pPr>
        <w:widowControl/>
        <w:tabs>
          <w:tab w:val="left" w:pos="567"/>
        </w:tabs>
        <w:adjustRightInd w:val="0"/>
        <w:snapToGrid w:val="0"/>
        <w:spacing w:beforeLines="50" w:before="156" w:line="360" w:lineRule="auto"/>
        <w:ind w:firstLineChars="550" w:firstLine="990"/>
        <w:jc w:val="left"/>
        <w:rPr>
          <w:rFonts w:ascii="微软雅黑" w:eastAsia="微软雅黑" w:hAnsi="微软雅黑"/>
          <w:color w:val="000000"/>
          <w:sz w:val="18"/>
          <w:szCs w:val="18"/>
        </w:rPr>
      </w:pPr>
      <w:r w:rsidRPr="005D3571">
        <w:rPr>
          <w:rFonts w:ascii="微软雅黑" w:eastAsia="微软雅黑" w:hAnsi="微软雅黑" w:cs="宋体" w:hint="eastAsia"/>
          <w:sz w:val="18"/>
          <w:szCs w:val="18"/>
        </w:rPr>
        <w:t>服务对象须在服务有效期内，使用次数全年1次</w:t>
      </w:r>
      <w:r w:rsidRPr="005D3571">
        <w:rPr>
          <w:rFonts w:ascii="微软雅黑" w:eastAsia="微软雅黑" w:hAnsi="微软雅黑"/>
          <w:color w:val="000000"/>
          <w:sz w:val="18"/>
          <w:szCs w:val="18"/>
        </w:rPr>
        <w:t>；</w:t>
      </w:r>
    </w:p>
    <w:p w:rsidR="009A4D82" w:rsidRPr="009A4D82" w:rsidRDefault="009A4D82" w:rsidP="00C8163A">
      <w:pPr>
        <w:widowControl/>
        <w:numPr>
          <w:ilvl w:val="0"/>
          <w:numId w:val="4"/>
        </w:numPr>
        <w:tabs>
          <w:tab w:val="left" w:pos="567"/>
        </w:tabs>
        <w:adjustRightInd w:val="0"/>
        <w:snapToGrid w:val="0"/>
        <w:spacing w:beforeLines="50" w:before="156" w:line="360" w:lineRule="auto"/>
        <w:ind w:left="993" w:hanging="142"/>
        <w:jc w:val="left"/>
        <w:rPr>
          <w:rFonts w:ascii="微软雅黑" w:eastAsia="微软雅黑" w:hAnsi="微软雅黑"/>
          <w:color w:val="000000"/>
          <w:sz w:val="18"/>
          <w:szCs w:val="18"/>
        </w:rPr>
      </w:pPr>
      <w:r w:rsidRPr="009A4D82">
        <w:rPr>
          <w:rFonts w:ascii="微软雅黑" w:eastAsia="微软雅黑" w:hAnsi="微软雅黑" w:cs="宋体" w:hint="eastAsia"/>
          <w:sz w:val="18"/>
          <w:szCs w:val="18"/>
        </w:rPr>
        <w:t>本服务仅限重大疾病，且其主治医生建议手术治疗</w:t>
      </w:r>
      <w:r w:rsidRPr="009A4D82">
        <w:rPr>
          <w:rFonts w:ascii="微软雅黑" w:eastAsia="微软雅黑" w:hAnsi="微软雅黑"/>
          <w:color w:val="000000"/>
          <w:sz w:val="18"/>
          <w:szCs w:val="18"/>
        </w:rPr>
        <w:t>；</w:t>
      </w:r>
    </w:p>
    <w:p w:rsidR="009A4D82" w:rsidRPr="009A4D82" w:rsidRDefault="009A4D82" w:rsidP="00C8163A">
      <w:pPr>
        <w:widowControl/>
        <w:numPr>
          <w:ilvl w:val="0"/>
          <w:numId w:val="4"/>
        </w:numPr>
        <w:tabs>
          <w:tab w:val="left" w:pos="567"/>
        </w:tabs>
        <w:adjustRightInd w:val="0"/>
        <w:snapToGrid w:val="0"/>
        <w:spacing w:beforeLines="50" w:before="156" w:line="360" w:lineRule="auto"/>
        <w:ind w:left="993" w:hanging="142"/>
        <w:jc w:val="left"/>
        <w:rPr>
          <w:rFonts w:ascii="微软雅黑" w:eastAsia="微软雅黑" w:hAnsi="微软雅黑"/>
          <w:sz w:val="18"/>
          <w:szCs w:val="18"/>
        </w:rPr>
      </w:pPr>
      <w:r w:rsidRPr="009A4D82">
        <w:rPr>
          <w:rFonts w:ascii="微软雅黑" w:eastAsia="微软雅黑" w:hAnsi="微软雅黑" w:cs="宋体" w:hint="eastAsia"/>
          <w:sz w:val="18"/>
          <w:szCs w:val="18"/>
        </w:rPr>
        <w:t>手术安排服务对象须配合提供有效病情资料，包括且不限于：个人信息、既往门</w:t>
      </w:r>
      <w:r w:rsidRPr="009A4D82">
        <w:rPr>
          <w:rFonts w:ascii="微软雅黑" w:eastAsia="微软雅黑" w:hAnsi="微软雅黑"/>
          <w:sz w:val="18"/>
          <w:szCs w:val="18"/>
        </w:rPr>
        <w:t>/</w:t>
      </w:r>
      <w:r w:rsidRPr="009A4D82">
        <w:rPr>
          <w:rFonts w:ascii="微软雅黑" w:eastAsia="微软雅黑" w:hAnsi="微软雅黑" w:cs="宋体" w:hint="eastAsia"/>
          <w:sz w:val="18"/>
          <w:szCs w:val="18"/>
        </w:rPr>
        <w:t>急诊及住院病历、诊断报告、半年内的影像片及报告与检验报告等</w:t>
      </w:r>
      <w:r w:rsidRPr="009A4D82">
        <w:rPr>
          <w:rFonts w:ascii="微软雅黑" w:eastAsia="微软雅黑" w:hAnsi="微软雅黑"/>
          <w:sz w:val="18"/>
          <w:szCs w:val="18"/>
        </w:rPr>
        <w:t>；</w:t>
      </w:r>
    </w:p>
    <w:p w:rsidR="009A4D82" w:rsidRPr="009A4D82" w:rsidRDefault="009A4D82" w:rsidP="00C8163A">
      <w:pPr>
        <w:widowControl/>
        <w:numPr>
          <w:ilvl w:val="0"/>
          <w:numId w:val="4"/>
        </w:numPr>
        <w:tabs>
          <w:tab w:val="left" w:pos="567"/>
        </w:tabs>
        <w:adjustRightInd w:val="0"/>
        <w:snapToGrid w:val="0"/>
        <w:spacing w:beforeLines="50" w:before="156" w:line="360" w:lineRule="auto"/>
        <w:ind w:left="993" w:hanging="142"/>
        <w:jc w:val="left"/>
        <w:rPr>
          <w:rFonts w:ascii="微软雅黑" w:eastAsia="微软雅黑" w:hAnsi="微软雅黑"/>
          <w:color w:val="000000"/>
          <w:sz w:val="18"/>
          <w:szCs w:val="18"/>
        </w:rPr>
      </w:pPr>
      <w:r w:rsidRPr="009A4D82">
        <w:rPr>
          <w:rFonts w:ascii="微软雅黑" w:eastAsia="微软雅黑" w:hAnsi="微软雅黑" w:cs="宋体" w:hint="eastAsia"/>
          <w:sz w:val="18"/>
          <w:szCs w:val="18"/>
        </w:rPr>
        <w:t>部分医院预约需要提供就诊卡号等资料时，服务对象须提前自行办理就诊卡</w:t>
      </w:r>
      <w:r w:rsidRPr="009A4D82">
        <w:rPr>
          <w:rFonts w:ascii="微软雅黑" w:eastAsia="微软雅黑" w:hAnsi="微软雅黑"/>
          <w:color w:val="000000"/>
          <w:sz w:val="18"/>
          <w:szCs w:val="18"/>
        </w:rPr>
        <w:t>；</w:t>
      </w:r>
    </w:p>
    <w:p w:rsidR="009A4D82" w:rsidRPr="009A4D82" w:rsidRDefault="009A4D82" w:rsidP="00C8163A">
      <w:pPr>
        <w:widowControl/>
        <w:numPr>
          <w:ilvl w:val="0"/>
          <w:numId w:val="4"/>
        </w:numPr>
        <w:tabs>
          <w:tab w:val="left" w:pos="567"/>
        </w:tabs>
        <w:adjustRightInd w:val="0"/>
        <w:snapToGrid w:val="0"/>
        <w:spacing w:beforeLines="50" w:before="156" w:line="360" w:lineRule="auto"/>
        <w:ind w:left="993" w:hanging="142"/>
        <w:jc w:val="left"/>
        <w:rPr>
          <w:rFonts w:ascii="微软雅黑" w:eastAsia="微软雅黑" w:hAnsi="微软雅黑"/>
          <w:sz w:val="18"/>
          <w:szCs w:val="18"/>
        </w:rPr>
      </w:pPr>
      <w:r w:rsidRPr="009A4D82">
        <w:rPr>
          <w:rFonts w:ascii="微软雅黑" w:eastAsia="微软雅黑" w:hAnsi="微软雅黑" w:cs="宋体" w:hint="eastAsia"/>
          <w:sz w:val="18"/>
          <w:szCs w:val="18"/>
        </w:rPr>
        <w:t>若服务对象指定医院，优先为其安排指定的医院，当指定医院的资源紧缺时，将视病情与服务对象协商其他符合条件的同等医院</w:t>
      </w:r>
      <w:r w:rsidRPr="009A4D82">
        <w:rPr>
          <w:rFonts w:ascii="微软雅黑" w:eastAsia="微软雅黑" w:hAnsi="微软雅黑"/>
          <w:color w:val="000000"/>
          <w:sz w:val="18"/>
          <w:szCs w:val="18"/>
        </w:rPr>
        <w:t>；</w:t>
      </w:r>
    </w:p>
    <w:p w:rsidR="009A4D82" w:rsidRPr="009A4D82" w:rsidRDefault="009A4D82" w:rsidP="00C8163A">
      <w:pPr>
        <w:widowControl/>
        <w:numPr>
          <w:ilvl w:val="0"/>
          <w:numId w:val="4"/>
        </w:numPr>
        <w:tabs>
          <w:tab w:val="left" w:pos="567"/>
        </w:tabs>
        <w:adjustRightInd w:val="0"/>
        <w:snapToGrid w:val="0"/>
        <w:spacing w:beforeLines="50" w:before="156" w:line="360" w:lineRule="auto"/>
        <w:ind w:leftChars="405" w:left="965" w:hangingChars="64" w:hanging="115"/>
        <w:jc w:val="left"/>
        <w:rPr>
          <w:rFonts w:ascii="微软雅黑" w:eastAsia="微软雅黑" w:hAnsi="微软雅黑"/>
          <w:sz w:val="18"/>
          <w:szCs w:val="18"/>
        </w:rPr>
      </w:pPr>
      <w:r w:rsidRPr="009A4D82">
        <w:rPr>
          <w:rFonts w:ascii="微软雅黑" w:eastAsia="微软雅黑" w:hAnsi="微软雅黑" w:cs="宋体" w:hint="eastAsia"/>
          <w:sz w:val="18"/>
          <w:szCs w:val="18"/>
        </w:rPr>
        <w:t>上述服务内容、服务对象及条件与本协议服务方案及标准有冲突的，以服务方案及标准为准</w:t>
      </w:r>
      <w:r w:rsidRPr="009A4D82">
        <w:rPr>
          <w:rFonts w:ascii="微软雅黑" w:eastAsia="微软雅黑" w:hAnsi="微软雅黑"/>
          <w:sz w:val="18"/>
          <w:szCs w:val="18"/>
        </w:rPr>
        <w:t>。</w:t>
      </w:r>
    </w:p>
    <w:p w:rsidR="009A4D82" w:rsidRPr="009A4D82" w:rsidRDefault="009A4D82" w:rsidP="00C8163A">
      <w:pPr>
        <w:widowControl/>
        <w:numPr>
          <w:ilvl w:val="1"/>
          <w:numId w:val="8"/>
        </w:numPr>
        <w:tabs>
          <w:tab w:val="left" w:pos="567"/>
        </w:tabs>
        <w:adjustRightInd w:val="0"/>
        <w:snapToGrid w:val="0"/>
        <w:spacing w:beforeLines="50" w:before="156" w:line="360" w:lineRule="auto"/>
        <w:jc w:val="left"/>
        <w:rPr>
          <w:rFonts w:ascii="微软雅黑" w:eastAsia="微软雅黑" w:hAnsi="微软雅黑"/>
          <w:b/>
          <w:sz w:val="18"/>
          <w:szCs w:val="18"/>
        </w:rPr>
      </w:pPr>
      <w:r w:rsidRPr="009A4D82">
        <w:rPr>
          <w:rFonts w:ascii="微软雅黑" w:eastAsia="微软雅黑" w:hAnsi="微软雅黑"/>
          <w:b/>
          <w:sz w:val="18"/>
          <w:szCs w:val="18"/>
        </w:rPr>
        <w:t>注意事项及免责范围</w:t>
      </w:r>
    </w:p>
    <w:p w:rsidR="009A4D82" w:rsidRPr="009A4D82" w:rsidRDefault="009A4D82" w:rsidP="00C8163A">
      <w:pPr>
        <w:widowControl/>
        <w:numPr>
          <w:ilvl w:val="2"/>
          <w:numId w:val="8"/>
        </w:numPr>
        <w:shd w:val="clear" w:color="auto" w:fill="FFFFFF"/>
        <w:spacing w:beforeLines="50" w:before="156" w:line="360" w:lineRule="auto"/>
        <w:ind w:left="993"/>
        <w:jc w:val="left"/>
        <w:rPr>
          <w:rFonts w:ascii="微软雅黑" w:eastAsia="微软雅黑" w:hAnsi="微软雅黑"/>
          <w:sz w:val="18"/>
          <w:szCs w:val="18"/>
        </w:rPr>
      </w:pPr>
      <w:r w:rsidRPr="009A4D82">
        <w:rPr>
          <w:rFonts w:ascii="微软雅黑" w:eastAsia="微软雅黑" w:hAnsi="微软雅黑" w:cs="宋体" w:hint="eastAsia"/>
          <w:sz w:val="18"/>
          <w:szCs w:val="18"/>
        </w:rPr>
        <w:t>本服务产生的入院及住院医疗费用完全由服务对象自行承担</w:t>
      </w:r>
      <w:r w:rsidRPr="009A4D82">
        <w:rPr>
          <w:rFonts w:ascii="微软雅黑" w:eastAsia="微软雅黑" w:hAnsi="微软雅黑"/>
          <w:sz w:val="18"/>
          <w:szCs w:val="18"/>
        </w:rPr>
        <w:t>；</w:t>
      </w:r>
    </w:p>
    <w:p w:rsidR="009A4D82" w:rsidRPr="009A4D82" w:rsidRDefault="009A4D82" w:rsidP="00C8163A">
      <w:pPr>
        <w:widowControl/>
        <w:numPr>
          <w:ilvl w:val="2"/>
          <w:numId w:val="8"/>
        </w:numPr>
        <w:shd w:val="clear" w:color="auto" w:fill="FFFFFF"/>
        <w:spacing w:beforeLines="50" w:before="156" w:line="360" w:lineRule="auto"/>
        <w:ind w:left="993"/>
        <w:jc w:val="left"/>
        <w:rPr>
          <w:rFonts w:ascii="微软雅黑" w:eastAsia="微软雅黑" w:hAnsi="微软雅黑"/>
          <w:sz w:val="18"/>
          <w:szCs w:val="18"/>
        </w:rPr>
      </w:pPr>
      <w:r w:rsidRPr="009A4D82">
        <w:rPr>
          <w:rFonts w:ascii="微软雅黑" w:eastAsia="微软雅黑" w:hAnsi="微软雅黑" w:cs="宋体" w:hint="eastAsia"/>
          <w:sz w:val="18"/>
          <w:szCs w:val="18"/>
        </w:rPr>
        <w:t>因服务对象自身原因取消已预约成功的服务时，视为该次服务已被使用</w:t>
      </w:r>
      <w:r w:rsidRPr="009A4D82">
        <w:rPr>
          <w:rFonts w:ascii="微软雅黑" w:eastAsia="微软雅黑" w:hAnsi="微软雅黑"/>
          <w:sz w:val="18"/>
          <w:szCs w:val="18"/>
        </w:rPr>
        <w:t>；</w:t>
      </w:r>
    </w:p>
    <w:p w:rsidR="009A4D82" w:rsidRPr="009A4D82" w:rsidRDefault="009A4D82" w:rsidP="00C8163A">
      <w:pPr>
        <w:widowControl/>
        <w:numPr>
          <w:ilvl w:val="2"/>
          <w:numId w:val="8"/>
        </w:numPr>
        <w:shd w:val="clear" w:color="auto" w:fill="FFFFFF"/>
        <w:spacing w:beforeLines="50" w:before="156" w:line="360" w:lineRule="auto"/>
        <w:ind w:left="993"/>
        <w:jc w:val="left"/>
        <w:rPr>
          <w:rFonts w:ascii="微软雅黑" w:eastAsia="微软雅黑" w:hAnsi="微软雅黑"/>
          <w:sz w:val="18"/>
          <w:szCs w:val="18"/>
        </w:rPr>
      </w:pPr>
      <w:r w:rsidRPr="009A4D82">
        <w:rPr>
          <w:rFonts w:ascii="微软雅黑" w:eastAsia="微软雅黑" w:hAnsi="微软雅黑" w:cs="宋体" w:hint="eastAsia"/>
          <w:sz w:val="18"/>
          <w:szCs w:val="18"/>
        </w:rPr>
        <w:t>由于医疗机构的特殊原因或医疗资源紧缺，本服务不保证在指定时间内、指定的专家成功预约手术</w:t>
      </w:r>
      <w:r w:rsidRPr="009A4D82">
        <w:rPr>
          <w:rFonts w:ascii="微软雅黑" w:eastAsia="微软雅黑" w:hAnsi="微软雅黑"/>
          <w:sz w:val="18"/>
          <w:szCs w:val="18"/>
        </w:rPr>
        <w:t>；</w:t>
      </w:r>
    </w:p>
    <w:p w:rsidR="009A4D82" w:rsidRPr="009A4D82" w:rsidRDefault="009A4D82" w:rsidP="00C8163A">
      <w:pPr>
        <w:widowControl/>
        <w:numPr>
          <w:ilvl w:val="2"/>
          <w:numId w:val="8"/>
        </w:numPr>
        <w:shd w:val="clear" w:color="auto" w:fill="FFFFFF"/>
        <w:spacing w:beforeLines="50" w:before="156" w:line="360" w:lineRule="auto"/>
        <w:ind w:left="993"/>
        <w:jc w:val="left"/>
        <w:rPr>
          <w:rFonts w:ascii="微软雅黑" w:eastAsia="微软雅黑" w:hAnsi="微软雅黑"/>
          <w:sz w:val="18"/>
          <w:szCs w:val="18"/>
        </w:rPr>
      </w:pPr>
      <w:r w:rsidRPr="009A4D82">
        <w:rPr>
          <w:rFonts w:ascii="微软雅黑" w:eastAsia="微软雅黑" w:hAnsi="微软雅黑" w:cs="宋体" w:hint="eastAsia"/>
          <w:sz w:val="18"/>
          <w:szCs w:val="18"/>
        </w:rPr>
        <w:t>本服务不对手术及相关诊疗结果负责</w:t>
      </w:r>
      <w:r w:rsidRPr="009A4D82">
        <w:rPr>
          <w:rFonts w:ascii="微软雅黑" w:eastAsia="微软雅黑" w:hAnsi="微软雅黑" w:hint="eastAsia"/>
          <w:sz w:val="18"/>
          <w:szCs w:val="18"/>
        </w:rPr>
        <w:t>；</w:t>
      </w:r>
    </w:p>
    <w:p w:rsidR="009A4D82" w:rsidRPr="009A4D82" w:rsidRDefault="009A4D82" w:rsidP="00C8163A">
      <w:pPr>
        <w:widowControl/>
        <w:numPr>
          <w:ilvl w:val="2"/>
          <w:numId w:val="8"/>
        </w:numPr>
        <w:shd w:val="clear" w:color="auto" w:fill="FFFFFF"/>
        <w:spacing w:beforeLines="50" w:before="156" w:line="360" w:lineRule="auto"/>
        <w:ind w:left="993"/>
        <w:jc w:val="left"/>
        <w:rPr>
          <w:rFonts w:ascii="微软雅黑" w:eastAsia="微软雅黑" w:hAnsi="微软雅黑"/>
          <w:sz w:val="18"/>
          <w:szCs w:val="18"/>
        </w:rPr>
      </w:pPr>
      <w:r w:rsidRPr="009A4D82">
        <w:rPr>
          <w:rFonts w:ascii="微软雅黑" w:eastAsia="微软雅黑" w:hAnsi="微软雅黑" w:cs="宋体" w:hint="eastAsia"/>
          <w:sz w:val="18"/>
          <w:szCs w:val="18"/>
        </w:rPr>
        <w:t>服务内容与当地的法律法规及习俗相违背</w:t>
      </w:r>
      <w:r w:rsidRPr="009A4D82">
        <w:rPr>
          <w:rFonts w:ascii="微软雅黑" w:eastAsia="微软雅黑" w:hAnsi="微软雅黑"/>
          <w:sz w:val="18"/>
          <w:szCs w:val="18"/>
        </w:rPr>
        <w:t>。</w:t>
      </w:r>
    </w:p>
    <w:p w:rsidR="009A4D82" w:rsidRPr="009A4D82" w:rsidRDefault="009A4D82" w:rsidP="00C8163A">
      <w:pPr>
        <w:widowControl/>
        <w:numPr>
          <w:ilvl w:val="1"/>
          <w:numId w:val="8"/>
        </w:numPr>
        <w:shd w:val="clear" w:color="auto" w:fill="FFFFFF"/>
        <w:spacing w:beforeLines="50" w:before="156" w:line="360" w:lineRule="auto"/>
        <w:jc w:val="left"/>
        <w:rPr>
          <w:rFonts w:ascii="微软雅黑" w:eastAsia="微软雅黑" w:hAnsi="微软雅黑"/>
          <w:b/>
          <w:sz w:val="18"/>
          <w:szCs w:val="18"/>
        </w:rPr>
      </w:pPr>
      <w:r w:rsidRPr="009A4D82">
        <w:rPr>
          <w:rFonts w:ascii="微软雅黑" w:eastAsia="微软雅黑" w:hAnsi="微软雅黑"/>
          <w:b/>
          <w:sz w:val="18"/>
          <w:szCs w:val="18"/>
        </w:rPr>
        <w:lastRenderedPageBreak/>
        <w:t>服务流程</w:t>
      </w:r>
    </w:p>
    <w:p w:rsidR="009A4D82" w:rsidRPr="009A4D82" w:rsidRDefault="009A4D82" w:rsidP="00C8163A">
      <w:pPr>
        <w:widowControl/>
        <w:shd w:val="clear" w:color="auto" w:fill="FFFFFF"/>
        <w:spacing w:beforeLines="50" w:before="156" w:line="360" w:lineRule="auto"/>
        <w:ind w:left="567"/>
        <w:jc w:val="left"/>
        <w:rPr>
          <w:rFonts w:ascii="微软雅黑" w:eastAsia="微软雅黑" w:hAnsi="微软雅黑"/>
          <w:sz w:val="18"/>
          <w:szCs w:val="18"/>
        </w:rPr>
      </w:pPr>
      <w:r w:rsidRPr="009A4D82">
        <w:rPr>
          <w:rFonts w:ascii="微软雅黑" w:eastAsia="微软雅黑" w:hAnsi="微软雅黑"/>
          <w:sz w:val="18"/>
          <w:szCs w:val="18"/>
        </w:rPr>
        <w:object w:dxaOrig="8012" w:dyaOrig="13434">
          <v:shape id="_x0000_i1026" type="#_x0000_t75" style="width:400.2pt;height:589.6pt" o:ole="">
            <v:imagedata r:id="rId10" o:title=""/>
          </v:shape>
          <o:OLEObject Type="Embed" ProgID="Visio.Drawing.11" ShapeID="_x0000_i1026" DrawAspect="Content" ObjectID="_1553529287" r:id="rId11"/>
        </w:object>
      </w:r>
    </w:p>
    <w:p w:rsidR="00D96391" w:rsidRPr="009A4D82" w:rsidRDefault="00D96391" w:rsidP="00C8163A">
      <w:pPr>
        <w:widowControl/>
        <w:tabs>
          <w:tab w:val="left" w:pos="567"/>
        </w:tabs>
        <w:spacing w:beforeLines="25" w:before="78" w:line="360" w:lineRule="auto"/>
        <w:contextualSpacing/>
        <w:jc w:val="left"/>
        <w:rPr>
          <w:rFonts w:ascii="微软雅黑" w:eastAsia="微软雅黑" w:hAnsi="微软雅黑"/>
          <w:sz w:val="18"/>
          <w:szCs w:val="18"/>
        </w:rPr>
      </w:pPr>
    </w:p>
    <w:p w:rsidR="00D96391" w:rsidRDefault="00D96391">
      <w:pPr>
        <w:rPr>
          <w:rFonts w:ascii="微软雅黑" w:eastAsia="微软雅黑" w:hAnsi="微软雅黑"/>
          <w:sz w:val="18"/>
          <w:szCs w:val="18"/>
        </w:rPr>
      </w:pPr>
    </w:p>
    <w:p w:rsidR="009A4D82" w:rsidRDefault="009A4D82">
      <w:pPr>
        <w:rPr>
          <w:rFonts w:ascii="微软雅黑" w:eastAsia="微软雅黑" w:hAnsi="微软雅黑"/>
          <w:sz w:val="18"/>
          <w:szCs w:val="18"/>
        </w:rPr>
      </w:pPr>
    </w:p>
    <w:p w:rsidR="009A4D82" w:rsidRDefault="009A4D82">
      <w:pPr>
        <w:rPr>
          <w:rFonts w:ascii="微软雅黑" w:eastAsia="微软雅黑" w:hAnsi="微软雅黑"/>
          <w:sz w:val="18"/>
          <w:szCs w:val="18"/>
        </w:rPr>
      </w:pPr>
    </w:p>
    <w:p w:rsidR="009A4D82" w:rsidRPr="009A4D82" w:rsidRDefault="009A4D82" w:rsidP="00C8163A">
      <w:pPr>
        <w:widowControl/>
        <w:numPr>
          <w:ilvl w:val="0"/>
          <w:numId w:val="8"/>
        </w:numPr>
        <w:tabs>
          <w:tab w:val="left" w:pos="284"/>
        </w:tabs>
        <w:adjustRightInd w:val="0"/>
        <w:snapToGrid w:val="0"/>
        <w:spacing w:beforeLines="50" w:before="156" w:line="360" w:lineRule="auto"/>
        <w:ind w:left="992" w:hanging="987"/>
        <w:jc w:val="left"/>
        <w:rPr>
          <w:rFonts w:ascii="微软雅黑" w:eastAsia="微软雅黑" w:hAnsi="微软雅黑"/>
          <w:b/>
          <w:sz w:val="18"/>
          <w:szCs w:val="18"/>
        </w:rPr>
      </w:pPr>
      <w:r w:rsidRPr="009A4D82">
        <w:rPr>
          <w:rFonts w:ascii="微软雅黑" w:eastAsia="微软雅黑" w:hAnsi="微软雅黑"/>
          <w:b/>
          <w:sz w:val="18"/>
          <w:szCs w:val="18"/>
        </w:rPr>
        <w:t>医学陪诊（DM08）</w:t>
      </w:r>
    </w:p>
    <w:p w:rsidR="009A4D82" w:rsidRPr="009A4D82" w:rsidRDefault="009A4D82" w:rsidP="00C8163A">
      <w:pPr>
        <w:widowControl/>
        <w:numPr>
          <w:ilvl w:val="1"/>
          <w:numId w:val="8"/>
        </w:numPr>
        <w:tabs>
          <w:tab w:val="left" w:pos="567"/>
        </w:tabs>
        <w:adjustRightInd w:val="0"/>
        <w:snapToGrid w:val="0"/>
        <w:spacing w:beforeLines="50" w:before="156" w:line="360" w:lineRule="auto"/>
        <w:jc w:val="left"/>
        <w:rPr>
          <w:rFonts w:ascii="微软雅黑" w:eastAsia="微软雅黑" w:hAnsi="微软雅黑"/>
          <w:b/>
          <w:sz w:val="18"/>
          <w:szCs w:val="18"/>
        </w:rPr>
      </w:pPr>
      <w:r w:rsidRPr="009A4D82">
        <w:rPr>
          <w:rFonts w:ascii="微软雅黑" w:eastAsia="微软雅黑" w:hAnsi="微软雅黑"/>
          <w:b/>
          <w:sz w:val="18"/>
          <w:szCs w:val="18"/>
        </w:rPr>
        <w:t>服务内容描述</w:t>
      </w:r>
    </w:p>
    <w:p w:rsidR="009A4D82" w:rsidRPr="009A4D82" w:rsidRDefault="009A4D82" w:rsidP="009A4D82">
      <w:pPr>
        <w:shd w:val="clear" w:color="auto" w:fill="FFFFFF"/>
        <w:spacing w:before="50" w:line="360" w:lineRule="auto"/>
        <w:ind w:leftChars="270" w:left="567"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 w:rsidRPr="009A4D82">
        <w:rPr>
          <w:rFonts w:ascii="微软雅黑" w:eastAsia="微软雅黑" w:hAnsi="微软雅黑"/>
          <w:sz w:val="18"/>
          <w:szCs w:val="18"/>
        </w:rPr>
        <w:t>根据服务对象的疾病诊断、既往就诊记录及相关医学检查资料，</w:t>
      </w:r>
      <w:r w:rsidRPr="009A4D82">
        <w:rPr>
          <w:rFonts w:ascii="微软雅黑" w:eastAsia="微软雅黑" w:hAnsi="微软雅黑"/>
          <w:color w:val="000000"/>
          <w:sz w:val="18"/>
          <w:szCs w:val="18"/>
        </w:rPr>
        <w:t>协助其在</w:t>
      </w:r>
      <w:r>
        <w:rPr>
          <w:rFonts w:ascii="微软雅黑" w:eastAsia="微软雅黑" w:hAnsi="微软雅黑"/>
          <w:color w:val="000000"/>
          <w:sz w:val="18"/>
          <w:szCs w:val="18"/>
        </w:rPr>
        <w:t>北京环球</w:t>
      </w:r>
      <w:r w:rsidR="00F366B1">
        <w:rPr>
          <w:rFonts w:ascii="微软雅黑" w:eastAsia="微软雅黑" w:hAnsi="微软雅黑" w:hint="eastAsia"/>
          <w:color w:val="000000"/>
          <w:sz w:val="18"/>
          <w:szCs w:val="18"/>
        </w:rPr>
        <w:t>北京、重庆、西安、南京、杭州、武汉、上海、广东、深圳、天津、沈阳、济南等地</w:t>
      </w:r>
      <w:r w:rsidR="00F366B1" w:rsidRPr="009A4D82">
        <w:rPr>
          <w:rFonts w:ascii="微软雅黑" w:eastAsia="微软雅黑" w:hAnsi="微软雅黑"/>
          <w:sz w:val="18"/>
          <w:szCs w:val="18"/>
        </w:rPr>
        <w:t>三级以上医院范围内</w:t>
      </w:r>
      <w:r w:rsidRPr="009A4D82">
        <w:rPr>
          <w:rFonts w:ascii="微软雅黑" w:eastAsia="微软雅黑" w:hAnsi="微软雅黑"/>
          <w:color w:val="000000"/>
          <w:sz w:val="18"/>
          <w:szCs w:val="18"/>
        </w:rPr>
        <w:t>甄选匹配的专科及专家（</w:t>
      </w:r>
      <w:r w:rsidRPr="009A4D82">
        <w:rPr>
          <w:rFonts w:ascii="微软雅黑" w:eastAsia="微软雅黑" w:hAnsi="微软雅黑"/>
          <w:sz w:val="18"/>
          <w:szCs w:val="18"/>
        </w:rPr>
        <w:t>副主任以上医师），为其落实就诊预约，并于就诊当日安排专业医护人员陪同就诊，在就诊过程中协助服务对象与专家进行有效沟通。</w:t>
      </w:r>
    </w:p>
    <w:p w:rsidR="009A4D82" w:rsidRPr="009A4D82" w:rsidRDefault="009A4D82" w:rsidP="00C8163A">
      <w:pPr>
        <w:widowControl/>
        <w:numPr>
          <w:ilvl w:val="1"/>
          <w:numId w:val="8"/>
        </w:numPr>
        <w:tabs>
          <w:tab w:val="left" w:pos="567"/>
        </w:tabs>
        <w:adjustRightInd w:val="0"/>
        <w:snapToGrid w:val="0"/>
        <w:spacing w:beforeLines="50" w:before="156" w:line="360" w:lineRule="auto"/>
        <w:jc w:val="left"/>
        <w:rPr>
          <w:rFonts w:ascii="微软雅黑" w:eastAsia="微软雅黑" w:hAnsi="微软雅黑"/>
          <w:b/>
          <w:sz w:val="18"/>
          <w:szCs w:val="18"/>
        </w:rPr>
      </w:pPr>
      <w:r w:rsidRPr="009A4D82">
        <w:rPr>
          <w:rFonts w:ascii="微软雅黑" w:eastAsia="微软雅黑" w:hAnsi="微软雅黑"/>
          <w:b/>
          <w:sz w:val="18"/>
          <w:szCs w:val="18"/>
        </w:rPr>
        <w:t>服务对象及条件</w:t>
      </w:r>
    </w:p>
    <w:p w:rsidR="009A4D82" w:rsidRPr="009A4D82" w:rsidRDefault="009A4D82" w:rsidP="00C8163A">
      <w:pPr>
        <w:widowControl/>
        <w:numPr>
          <w:ilvl w:val="2"/>
          <w:numId w:val="8"/>
        </w:numPr>
        <w:shd w:val="clear" w:color="auto" w:fill="FFFFFF"/>
        <w:spacing w:beforeLines="50" w:before="156" w:line="360" w:lineRule="auto"/>
        <w:ind w:left="1276"/>
        <w:jc w:val="left"/>
        <w:rPr>
          <w:rFonts w:ascii="微软雅黑" w:eastAsia="微软雅黑" w:hAnsi="微软雅黑"/>
          <w:sz w:val="18"/>
          <w:szCs w:val="18"/>
        </w:rPr>
      </w:pPr>
      <w:r w:rsidRPr="009A4D82">
        <w:rPr>
          <w:rFonts w:ascii="微软雅黑" w:eastAsia="微软雅黑" w:hAnsi="微软雅黑"/>
          <w:sz w:val="18"/>
          <w:szCs w:val="18"/>
        </w:rPr>
        <w:t>服务对象：本协议约定的受益人；</w:t>
      </w:r>
    </w:p>
    <w:p w:rsidR="009A4D82" w:rsidRPr="009A4D82" w:rsidRDefault="009A4D82" w:rsidP="00C8163A">
      <w:pPr>
        <w:widowControl/>
        <w:numPr>
          <w:ilvl w:val="2"/>
          <w:numId w:val="8"/>
        </w:numPr>
        <w:shd w:val="clear" w:color="auto" w:fill="FFFFFF"/>
        <w:spacing w:beforeLines="50" w:before="156" w:line="360" w:lineRule="auto"/>
        <w:ind w:left="1276"/>
        <w:jc w:val="left"/>
        <w:rPr>
          <w:rFonts w:ascii="微软雅黑" w:eastAsia="微软雅黑" w:hAnsi="微软雅黑"/>
          <w:sz w:val="18"/>
          <w:szCs w:val="18"/>
        </w:rPr>
      </w:pPr>
      <w:r w:rsidRPr="009A4D82">
        <w:rPr>
          <w:rFonts w:ascii="微软雅黑" w:eastAsia="微软雅黑" w:hAnsi="微软雅黑"/>
          <w:sz w:val="18"/>
          <w:szCs w:val="18"/>
        </w:rPr>
        <w:t>服务条件：</w:t>
      </w:r>
    </w:p>
    <w:p w:rsidR="009A4D82" w:rsidRDefault="009A4D82" w:rsidP="00C8163A">
      <w:pPr>
        <w:widowControl/>
        <w:numPr>
          <w:ilvl w:val="0"/>
          <w:numId w:val="4"/>
        </w:numPr>
        <w:tabs>
          <w:tab w:val="left" w:pos="567"/>
        </w:tabs>
        <w:adjustRightInd w:val="0"/>
        <w:snapToGrid w:val="0"/>
        <w:spacing w:beforeLines="50" w:before="156" w:line="360" w:lineRule="auto"/>
        <w:ind w:left="993" w:hanging="142"/>
        <w:jc w:val="left"/>
        <w:rPr>
          <w:rFonts w:ascii="微软雅黑" w:eastAsia="微软雅黑" w:hAnsi="微软雅黑"/>
          <w:sz w:val="18"/>
          <w:szCs w:val="18"/>
        </w:rPr>
      </w:pPr>
      <w:r w:rsidRPr="009A4D82">
        <w:rPr>
          <w:rFonts w:ascii="微软雅黑" w:eastAsia="微软雅黑" w:hAnsi="微软雅黑"/>
          <w:sz w:val="18"/>
          <w:szCs w:val="18"/>
        </w:rPr>
        <w:t>服务对象须在服务有效期内；</w:t>
      </w:r>
    </w:p>
    <w:p w:rsidR="005D3571" w:rsidRPr="005D3571" w:rsidRDefault="005D3571" w:rsidP="00C8163A">
      <w:pPr>
        <w:widowControl/>
        <w:tabs>
          <w:tab w:val="left" w:pos="567"/>
        </w:tabs>
        <w:adjustRightInd w:val="0"/>
        <w:snapToGrid w:val="0"/>
        <w:spacing w:beforeLines="50" w:before="156" w:line="360" w:lineRule="auto"/>
        <w:ind w:firstLineChars="550" w:firstLine="990"/>
        <w:jc w:val="left"/>
        <w:rPr>
          <w:rFonts w:ascii="微软雅黑" w:eastAsia="微软雅黑" w:hAnsi="微软雅黑"/>
          <w:color w:val="000000"/>
          <w:sz w:val="18"/>
          <w:szCs w:val="18"/>
        </w:rPr>
      </w:pPr>
      <w:r w:rsidRPr="005D3571">
        <w:rPr>
          <w:rFonts w:ascii="微软雅黑" w:eastAsia="微软雅黑" w:hAnsi="微软雅黑" w:cs="宋体" w:hint="eastAsia"/>
          <w:sz w:val="18"/>
          <w:szCs w:val="18"/>
        </w:rPr>
        <w:t>服务对象须在服务有效期内，使用次数全年1次</w:t>
      </w:r>
      <w:r w:rsidRPr="005D3571">
        <w:rPr>
          <w:rFonts w:ascii="微软雅黑" w:eastAsia="微软雅黑" w:hAnsi="微软雅黑"/>
          <w:color w:val="000000"/>
          <w:sz w:val="18"/>
          <w:szCs w:val="18"/>
        </w:rPr>
        <w:t>；</w:t>
      </w:r>
    </w:p>
    <w:p w:rsidR="009A4D82" w:rsidRPr="009A4D82" w:rsidRDefault="009A4D82" w:rsidP="00C8163A">
      <w:pPr>
        <w:widowControl/>
        <w:numPr>
          <w:ilvl w:val="0"/>
          <w:numId w:val="4"/>
        </w:numPr>
        <w:tabs>
          <w:tab w:val="left" w:pos="567"/>
        </w:tabs>
        <w:adjustRightInd w:val="0"/>
        <w:snapToGrid w:val="0"/>
        <w:spacing w:beforeLines="50" w:before="156" w:line="360" w:lineRule="auto"/>
        <w:ind w:left="993" w:hanging="142"/>
        <w:jc w:val="left"/>
        <w:rPr>
          <w:rFonts w:ascii="微软雅黑" w:eastAsia="微软雅黑" w:hAnsi="微软雅黑"/>
          <w:sz w:val="18"/>
          <w:szCs w:val="18"/>
        </w:rPr>
      </w:pPr>
      <w:r w:rsidRPr="009A4D82">
        <w:rPr>
          <w:rFonts w:ascii="微软雅黑" w:eastAsia="微软雅黑" w:hAnsi="微软雅黑"/>
          <w:sz w:val="18"/>
          <w:szCs w:val="18"/>
        </w:rPr>
        <w:t>服务对象须配合提供有效病情资料，包括且不限于：个人信息、既往门/急诊及住院病历、诊断报告、半年内的影像片及报告与检验报告等；</w:t>
      </w:r>
    </w:p>
    <w:p w:rsidR="009A4D82" w:rsidRPr="009A4D82" w:rsidRDefault="009A4D82" w:rsidP="00C8163A">
      <w:pPr>
        <w:widowControl/>
        <w:numPr>
          <w:ilvl w:val="0"/>
          <w:numId w:val="4"/>
        </w:numPr>
        <w:tabs>
          <w:tab w:val="left" w:pos="567"/>
        </w:tabs>
        <w:adjustRightInd w:val="0"/>
        <w:snapToGrid w:val="0"/>
        <w:spacing w:beforeLines="50" w:before="156" w:line="360" w:lineRule="auto"/>
        <w:ind w:left="993" w:hanging="142"/>
        <w:jc w:val="left"/>
        <w:rPr>
          <w:rFonts w:ascii="微软雅黑" w:eastAsia="微软雅黑" w:hAnsi="微软雅黑"/>
          <w:sz w:val="18"/>
          <w:szCs w:val="18"/>
        </w:rPr>
      </w:pPr>
      <w:r w:rsidRPr="009A4D82">
        <w:rPr>
          <w:rFonts w:ascii="微软雅黑" w:eastAsia="微软雅黑" w:hAnsi="微软雅黑"/>
          <w:sz w:val="18"/>
          <w:szCs w:val="18"/>
        </w:rPr>
        <w:t>本服务限于</w:t>
      </w:r>
      <w:r>
        <w:rPr>
          <w:rFonts w:ascii="微软雅黑" w:eastAsia="微软雅黑" w:hAnsi="微软雅黑"/>
          <w:sz w:val="18"/>
          <w:szCs w:val="18"/>
        </w:rPr>
        <w:t>北京环球</w:t>
      </w:r>
      <w:r w:rsidRPr="009A4D82">
        <w:rPr>
          <w:rFonts w:ascii="微软雅黑" w:eastAsia="微软雅黑" w:hAnsi="微软雅黑"/>
          <w:sz w:val="18"/>
          <w:szCs w:val="18"/>
        </w:rPr>
        <w:t>指定的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北京、重庆、西安、南京、杭州、武汉、上海、广东、深圳、天津、沈阳、济南等地</w:t>
      </w:r>
      <w:r w:rsidRPr="009A4D82">
        <w:rPr>
          <w:rFonts w:ascii="微软雅黑" w:eastAsia="微软雅黑" w:hAnsi="微软雅黑"/>
          <w:sz w:val="18"/>
          <w:szCs w:val="18"/>
        </w:rPr>
        <w:t>三级以上医院范围内；</w:t>
      </w:r>
    </w:p>
    <w:p w:rsidR="009A4D82" w:rsidRPr="009A4D82" w:rsidRDefault="009A4D82" w:rsidP="00C8163A">
      <w:pPr>
        <w:widowControl/>
        <w:numPr>
          <w:ilvl w:val="0"/>
          <w:numId w:val="4"/>
        </w:numPr>
        <w:tabs>
          <w:tab w:val="left" w:pos="567"/>
        </w:tabs>
        <w:adjustRightInd w:val="0"/>
        <w:snapToGrid w:val="0"/>
        <w:spacing w:beforeLines="50" w:before="156" w:line="360" w:lineRule="auto"/>
        <w:ind w:left="993" w:hanging="142"/>
        <w:jc w:val="left"/>
        <w:rPr>
          <w:rFonts w:ascii="微软雅黑" w:eastAsia="微软雅黑" w:hAnsi="微软雅黑"/>
          <w:sz w:val="18"/>
          <w:szCs w:val="18"/>
        </w:rPr>
      </w:pPr>
      <w:r w:rsidRPr="009A4D82">
        <w:rPr>
          <w:rFonts w:ascii="微软雅黑" w:eastAsia="微软雅黑" w:hAnsi="微软雅黑"/>
          <w:sz w:val="18"/>
          <w:szCs w:val="18"/>
        </w:rPr>
        <w:t>专业医护陪同人员由</w:t>
      </w:r>
      <w:r>
        <w:rPr>
          <w:rFonts w:ascii="微软雅黑" w:eastAsia="微软雅黑" w:hAnsi="微软雅黑"/>
          <w:sz w:val="18"/>
          <w:szCs w:val="18"/>
        </w:rPr>
        <w:t>北京环球</w:t>
      </w:r>
      <w:r w:rsidRPr="009A4D82">
        <w:rPr>
          <w:rFonts w:ascii="微软雅黑" w:eastAsia="微软雅黑" w:hAnsi="微软雅黑"/>
          <w:sz w:val="18"/>
          <w:szCs w:val="18"/>
        </w:rPr>
        <w:t>指定；</w:t>
      </w:r>
    </w:p>
    <w:p w:rsidR="009A4D82" w:rsidRPr="009A4D82" w:rsidRDefault="009A4D82" w:rsidP="00C8163A">
      <w:pPr>
        <w:widowControl/>
        <w:numPr>
          <w:ilvl w:val="0"/>
          <w:numId w:val="4"/>
        </w:numPr>
        <w:tabs>
          <w:tab w:val="left" w:pos="567"/>
        </w:tabs>
        <w:adjustRightInd w:val="0"/>
        <w:snapToGrid w:val="0"/>
        <w:spacing w:beforeLines="50" w:before="156" w:line="360" w:lineRule="auto"/>
        <w:ind w:left="993" w:hanging="142"/>
        <w:jc w:val="left"/>
        <w:rPr>
          <w:rFonts w:ascii="微软雅黑" w:eastAsia="微软雅黑" w:hAnsi="微软雅黑"/>
          <w:sz w:val="18"/>
          <w:szCs w:val="18"/>
        </w:rPr>
      </w:pPr>
      <w:r w:rsidRPr="009A4D82">
        <w:rPr>
          <w:rFonts w:ascii="微软雅黑" w:eastAsia="微软雅黑" w:hAnsi="微软雅黑"/>
          <w:color w:val="000000"/>
          <w:sz w:val="18"/>
          <w:szCs w:val="18"/>
        </w:rPr>
        <w:t>部分医院预约需要提供就诊卡号等资料时，服务对象须提前自行办理就诊卡；</w:t>
      </w:r>
    </w:p>
    <w:p w:rsidR="009A4D82" w:rsidRPr="009A4D82" w:rsidRDefault="009A4D82" w:rsidP="00C8163A">
      <w:pPr>
        <w:widowControl/>
        <w:numPr>
          <w:ilvl w:val="0"/>
          <w:numId w:val="4"/>
        </w:numPr>
        <w:tabs>
          <w:tab w:val="left" w:pos="567"/>
        </w:tabs>
        <w:adjustRightInd w:val="0"/>
        <w:snapToGrid w:val="0"/>
        <w:spacing w:beforeLines="50" w:before="156" w:line="360" w:lineRule="auto"/>
        <w:ind w:leftChars="405" w:left="965" w:hangingChars="64" w:hanging="115"/>
        <w:jc w:val="left"/>
        <w:rPr>
          <w:rFonts w:ascii="微软雅黑" w:eastAsia="微软雅黑" w:hAnsi="微软雅黑"/>
          <w:sz w:val="18"/>
          <w:szCs w:val="18"/>
        </w:rPr>
      </w:pPr>
      <w:r w:rsidRPr="009A4D82">
        <w:rPr>
          <w:rFonts w:ascii="微软雅黑" w:eastAsia="微软雅黑" w:hAnsi="微软雅黑"/>
          <w:sz w:val="18"/>
          <w:szCs w:val="18"/>
        </w:rPr>
        <w:t>上述服务内容、服务对象及条件与本协议服务方案及标准有冲突的，以服务方案及标准为准。</w:t>
      </w:r>
    </w:p>
    <w:p w:rsidR="009A4D82" w:rsidRPr="009A4D82" w:rsidRDefault="009A4D82" w:rsidP="00C8163A">
      <w:pPr>
        <w:widowControl/>
        <w:numPr>
          <w:ilvl w:val="1"/>
          <w:numId w:val="8"/>
        </w:numPr>
        <w:tabs>
          <w:tab w:val="left" w:pos="567"/>
        </w:tabs>
        <w:adjustRightInd w:val="0"/>
        <w:snapToGrid w:val="0"/>
        <w:spacing w:beforeLines="50" w:before="156" w:line="360" w:lineRule="auto"/>
        <w:jc w:val="left"/>
        <w:rPr>
          <w:rFonts w:ascii="微软雅黑" w:eastAsia="微软雅黑" w:hAnsi="微软雅黑"/>
          <w:b/>
          <w:sz w:val="18"/>
          <w:szCs w:val="18"/>
        </w:rPr>
      </w:pPr>
      <w:r w:rsidRPr="009A4D82">
        <w:rPr>
          <w:rFonts w:ascii="微软雅黑" w:eastAsia="微软雅黑" w:hAnsi="微软雅黑"/>
          <w:b/>
          <w:sz w:val="18"/>
          <w:szCs w:val="18"/>
        </w:rPr>
        <w:t>注意事项及免责范围</w:t>
      </w:r>
    </w:p>
    <w:p w:rsidR="009A4D82" w:rsidRPr="009A4D82" w:rsidRDefault="009A4D82" w:rsidP="00C8163A">
      <w:pPr>
        <w:widowControl/>
        <w:numPr>
          <w:ilvl w:val="2"/>
          <w:numId w:val="8"/>
        </w:numPr>
        <w:shd w:val="clear" w:color="auto" w:fill="FFFFFF"/>
        <w:spacing w:beforeLines="50" w:before="156" w:line="360" w:lineRule="auto"/>
        <w:ind w:left="1276"/>
        <w:jc w:val="left"/>
        <w:rPr>
          <w:rFonts w:ascii="微软雅黑" w:eastAsia="微软雅黑" w:hAnsi="微软雅黑"/>
          <w:sz w:val="18"/>
          <w:szCs w:val="18"/>
        </w:rPr>
      </w:pPr>
      <w:r w:rsidRPr="009A4D82">
        <w:rPr>
          <w:rFonts w:ascii="微软雅黑" w:eastAsia="微软雅黑" w:hAnsi="微软雅黑"/>
          <w:sz w:val="18"/>
          <w:szCs w:val="18"/>
        </w:rPr>
        <w:t>本服务产生的预约挂号及诊疗费用完全由服务对象自行承担；</w:t>
      </w:r>
    </w:p>
    <w:p w:rsidR="009A4D82" w:rsidRPr="009A4D82" w:rsidRDefault="009A4D82" w:rsidP="00C8163A">
      <w:pPr>
        <w:widowControl/>
        <w:numPr>
          <w:ilvl w:val="2"/>
          <w:numId w:val="8"/>
        </w:numPr>
        <w:shd w:val="clear" w:color="auto" w:fill="FFFFFF"/>
        <w:spacing w:beforeLines="50" w:before="156" w:line="360" w:lineRule="auto"/>
        <w:ind w:left="1276"/>
        <w:jc w:val="left"/>
        <w:rPr>
          <w:rFonts w:ascii="微软雅黑" w:eastAsia="微软雅黑" w:hAnsi="微软雅黑"/>
          <w:sz w:val="18"/>
          <w:szCs w:val="18"/>
        </w:rPr>
      </w:pPr>
      <w:r w:rsidRPr="009A4D82">
        <w:rPr>
          <w:rFonts w:ascii="微软雅黑" w:eastAsia="微软雅黑" w:hAnsi="微软雅黑"/>
          <w:sz w:val="18"/>
          <w:szCs w:val="18"/>
        </w:rPr>
        <w:t>因服务对象自身原因取消已预约成功的服务时，视为该次服务已被使用；</w:t>
      </w:r>
    </w:p>
    <w:p w:rsidR="009A4D82" w:rsidRPr="009A4D82" w:rsidRDefault="009A4D82" w:rsidP="00C8163A">
      <w:pPr>
        <w:widowControl/>
        <w:numPr>
          <w:ilvl w:val="2"/>
          <w:numId w:val="8"/>
        </w:numPr>
        <w:shd w:val="clear" w:color="auto" w:fill="FFFFFF"/>
        <w:spacing w:beforeLines="50" w:before="156" w:line="360" w:lineRule="auto"/>
        <w:ind w:left="1276"/>
        <w:jc w:val="left"/>
        <w:rPr>
          <w:rFonts w:ascii="微软雅黑" w:eastAsia="微软雅黑" w:hAnsi="微软雅黑"/>
          <w:sz w:val="18"/>
          <w:szCs w:val="18"/>
        </w:rPr>
      </w:pPr>
      <w:r w:rsidRPr="009A4D82">
        <w:rPr>
          <w:rFonts w:ascii="微软雅黑" w:eastAsia="微软雅黑" w:hAnsi="微软雅黑"/>
          <w:sz w:val="18"/>
          <w:szCs w:val="18"/>
        </w:rPr>
        <w:t>由于医疗机构的特殊原因或医疗资源紧缺，本服务不保证在指定时间内、指定的医院或科室、指定的专家成功预约挂号；</w:t>
      </w:r>
    </w:p>
    <w:p w:rsidR="009A4D82" w:rsidRPr="009A4D82" w:rsidRDefault="009A4D82" w:rsidP="00C8163A">
      <w:pPr>
        <w:widowControl/>
        <w:numPr>
          <w:ilvl w:val="2"/>
          <w:numId w:val="8"/>
        </w:numPr>
        <w:shd w:val="clear" w:color="auto" w:fill="FFFFFF"/>
        <w:spacing w:beforeLines="50" w:before="156" w:line="360" w:lineRule="auto"/>
        <w:ind w:left="1276"/>
        <w:jc w:val="left"/>
        <w:rPr>
          <w:rFonts w:ascii="微软雅黑" w:eastAsia="微软雅黑" w:hAnsi="微软雅黑"/>
          <w:sz w:val="18"/>
          <w:szCs w:val="18"/>
        </w:rPr>
      </w:pPr>
      <w:r w:rsidRPr="009A4D82">
        <w:rPr>
          <w:rFonts w:ascii="微软雅黑" w:eastAsia="微软雅黑" w:hAnsi="微软雅黑"/>
          <w:bCs/>
          <w:sz w:val="18"/>
          <w:szCs w:val="18"/>
        </w:rPr>
        <w:lastRenderedPageBreak/>
        <w:t>本服务仅为协助和安排，</w:t>
      </w:r>
      <w:r>
        <w:rPr>
          <w:rFonts w:ascii="微软雅黑" w:eastAsia="微软雅黑" w:hAnsi="微软雅黑"/>
          <w:bCs/>
          <w:sz w:val="18"/>
          <w:szCs w:val="18"/>
        </w:rPr>
        <w:t>北京环球</w:t>
      </w:r>
      <w:r w:rsidRPr="009A4D82">
        <w:rPr>
          <w:rFonts w:ascii="微软雅黑" w:eastAsia="微软雅黑" w:hAnsi="微软雅黑"/>
          <w:bCs/>
          <w:sz w:val="18"/>
          <w:szCs w:val="18"/>
        </w:rPr>
        <w:t>不对医疗机构的诊疗过程及检查结果负责，甲方及服务对象不得因此要求</w:t>
      </w:r>
      <w:r>
        <w:rPr>
          <w:rFonts w:ascii="微软雅黑" w:eastAsia="微软雅黑" w:hAnsi="微软雅黑"/>
          <w:bCs/>
          <w:sz w:val="18"/>
          <w:szCs w:val="18"/>
        </w:rPr>
        <w:t>北京环球</w:t>
      </w:r>
      <w:r w:rsidRPr="009A4D82">
        <w:rPr>
          <w:rFonts w:ascii="微软雅黑" w:eastAsia="微软雅黑" w:hAnsi="微软雅黑"/>
          <w:bCs/>
          <w:sz w:val="18"/>
          <w:szCs w:val="18"/>
        </w:rPr>
        <w:t>承担相应的或全部的医疗责任及相应的或全部的法律责任</w:t>
      </w:r>
      <w:r w:rsidRPr="009A4D82">
        <w:rPr>
          <w:rFonts w:ascii="微软雅黑" w:eastAsia="微软雅黑" w:hAnsi="微软雅黑"/>
          <w:sz w:val="18"/>
          <w:szCs w:val="18"/>
        </w:rPr>
        <w:t>；</w:t>
      </w:r>
    </w:p>
    <w:p w:rsidR="009A4D82" w:rsidRPr="009A4D82" w:rsidRDefault="009A4D82" w:rsidP="00C8163A">
      <w:pPr>
        <w:widowControl/>
        <w:numPr>
          <w:ilvl w:val="2"/>
          <w:numId w:val="8"/>
        </w:numPr>
        <w:shd w:val="clear" w:color="auto" w:fill="FFFFFF"/>
        <w:spacing w:beforeLines="50" w:before="156" w:line="360" w:lineRule="auto"/>
        <w:ind w:left="1276"/>
        <w:jc w:val="left"/>
        <w:rPr>
          <w:rFonts w:ascii="微软雅黑" w:eastAsia="微软雅黑" w:hAnsi="微软雅黑"/>
          <w:sz w:val="18"/>
          <w:szCs w:val="18"/>
        </w:rPr>
      </w:pPr>
      <w:r w:rsidRPr="009A4D82">
        <w:rPr>
          <w:rFonts w:ascii="微软雅黑" w:eastAsia="微软雅黑" w:hAnsi="微软雅黑"/>
          <w:sz w:val="18"/>
          <w:szCs w:val="18"/>
        </w:rPr>
        <w:t>服务内容与当地的法律法规及习俗相违背。</w:t>
      </w:r>
    </w:p>
    <w:p w:rsidR="009A4D82" w:rsidRPr="009A4D82" w:rsidRDefault="009A4D82" w:rsidP="00C8163A">
      <w:pPr>
        <w:widowControl/>
        <w:numPr>
          <w:ilvl w:val="1"/>
          <w:numId w:val="8"/>
        </w:numPr>
        <w:shd w:val="clear" w:color="auto" w:fill="FFFFFF"/>
        <w:spacing w:beforeLines="50" w:before="156" w:line="360" w:lineRule="auto"/>
        <w:jc w:val="left"/>
        <w:rPr>
          <w:rFonts w:ascii="微软雅黑" w:eastAsia="微软雅黑" w:hAnsi="微软雅黑"/>
          <w:b/>
          <w:sz w:val="18"/>
          <w:szCs w:val="18"/>
        </w:rPr>
      </w:pPr>
      <w:r w:rsidRPr="009A4D82">
        <w:rPr>
          <w:rFonts w:ascii="微软雅黑" w:eastAsia="微软雅黑" w:hAnsi="微软雅黑"/>
          <w:b/>
          <w:sz w:val="18"/>
          <w:szCs w:val="18"/>
        </w:rPr>
        <w:t>服务流程</w:t>
      </w:r>
    </w:p>
    <w:p w:rsidR="009A4D82" w:rsidRPr="009A4D82" w:rsidRDefault="009A4D82" w:rsidP="00BE70F7">
      <w:pPr>
        <w:widowControl/>
        <w:shd w:val="clear" w:color="auto" w:fill="FFFFFF"/>
        <w:spacing w:beforeLines="50" w:before="156" w:line="360" w:lineRule="auto"/>
        <w:ind w:left="567"/>
        <w:jc w:val="left"/>
        <w:rPr>
          <w:rFonts w:ascii="微软雅黑" w:eastAsia="微软雅黑" w:hAnsi="微软雅黑"/>
          <w:sz w:val="18"/>
          <w:szCs w:val="18"/>
        </w:rPr>
      </w:pPr>
      <w:r w:rsidRPr="009A4D82">
        <w:rPr>
          <w:rFonts w:ascii="微软雅黑" w:eastAsia="微软雅黑" w:hAnsi="微软雅黑"/>
          <w:sz w:val="18"/>
          <w:szCs w:val="18"/>
        </w:rPr>
        <w:object w:dxaOrig="8012" w:dyaOrig="13831">
          <v:shape id="_x0000_i1027" type="#_x0000_t75" style="width:400.2pt;height:605.85pt" o:ole="">
            <v:imagedata r:id="rId12" o:title=""/>
          </v:shape>
          <o:OLEObject Type="Embed" ProgID="Visio.Drawing.11" ShapeID="_x0000_i1027" DrawAspect="Content" ObjectID="_1553529288" r:id="rId13"/>
        </w:object>
      </w:r>
    </w:p>
    <w:sectPr w:rsidR="009A4D82" w:rsidRPr="009A4D82" w:rsidSect="00061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E6" w:rsidRDefault="003D73E6" w:rsidP="00C03CD3">
      <w:r>
        <w:separator/>
      </w:r>
    </w:p>
  </w:endnote>
  <w:endnote w:type="continuationSeparator" w:id="0">
    <w:p w:rsidR="003D73E6" w:rsidRDefault="003D73E6" w:rsidP="00C0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E6" w:rsidRDefault="003D73E6" w:rsidP="00C03CD3">
      <w:r>
        <w:separator/>
      </w:r>
    </w:p>
  </w:footnote>
  <w:footnote w:type="continuationSeparator" w:id="0">
    <w:p w:rsidR="003D73E6" w:rsidRDefault="003D73E6" w:rsidP="00C03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8CA"/>
    <w:multiLevelType w:val="multilevel"/>
    <w:tmpl w:val="EE58586E"/>
    <w:lvl w:ilvl="0">
      <w:start w:val="2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836" w:hanging="709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">
    <w:nsid w:val="0C1C419A"/>
    <w:multiLevelType w:val="hybridMultilevel"/>
    <w:tmpl w:val="AE08D38A"/>
    <w:lvl w:ilvl="0" w:tplc="728A8570">
      <w:start w:val="2"/>
      <w:numFmt w:val="bullet"/>
      <w:lvlText w:val="-"/>
      <w:lvlJc w:val="left"/>
      <w:pPr>
        <w:ind w:left="1696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252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2" w:hanging="420"/>
      </w:pPr>
      <w:rPr>
        <w:rFonts w:ascii="Wingdings" w:hAnsi="Wingdings" w:hint="default"/>
      </w:rPr>
    </w:lvl>
  </w:abstractNum>
  <w:abstractNum w:abstractNumId="2">
    <w:nsid w:val="208F40A2"/>
    <w:multiLevelType w:val="multilevel"/>
    <w:tmpl w:val="0409001F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6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9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3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5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6" w:hanging="1559"/>
      </w:pPr>
      <w:rPr>
        <w:rFonts w:hint="default"/>
      </w:rPr>
    </w:lvl>
  </w:abstractNum>
  <w:abstractNum w:abstractNumId="3">
    <w:nsid w:val="30782825"/>
    <w:multiLevelType w:val="multilevel"/>
    <w:tmpl w:val="DBF02E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F1763B"/>
    <w:multiLevelType w:val="multilevel"/>
    <w:tmpl w:val="59768140"/>
    <w:lvl w:ilvl="0">
      <w:start w:val="2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836" w:hanging="709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5">
    <w:nsid w:val="65FF2E74"/>
    <w:multiLevelType w:val="multilevel"/>
    <w:tmpl w:val="0409001F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6">
    <w:nsid w:val="6F4A3FB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7">
    <w:nsid w:val="7CC577DE"/>
    <w:multiLevelType w:val="multilevel"/>
    <w:tmpl w:val="5ECE6A1C"/>
    <w:lvl w:ilvl="0">
      <w:start w:val="1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1A"/>
    <w:rsid w:val="00061728"/>
    <w:rsid w:val="000E61BE"/>
    <w:rsid w:val="00187479"/>
    <w:rsid w:val="00220963"/>
    <w:rsid w:val="00225AC6"/>
    <w:rsid w:val="003503A4"/>
    <w:rsid w:val="003D73E6"/>
    <w:rsid w:val="0051451A"/>
    <w:rsid w:val="005D3571"/>
    <w:rsid w:val="00626A96"/>
    <w:rsid w:val="006430E2"/>
    <w:rsid w:val="009A4D82"/>
    <w:rsid w:val="00A67BE9"/>
    <w:rsid w:val="00AD6E4E"/>
    <w:rsid w:val="00B330BB"/>
    <w:rsid w:val="00BE70F7"/>
    <w:rsid w:val="00BF087F"/>
    <w:rsid w:val="00C03CD3"/>
    <w:rsid w:val="00C8163A"/>
    <w:rsid w:val="00D66266"/>
    <w:rsid w:val="00D96391"/>
    <w:rsid w:val="00F3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C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CD3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D96391"/>
    <w:pPr>
      <w:spacing w:beforeLines="150" w:line="280" w:lineRule="exact"/>
      <w:ind w:left="425" w:firstLineChars="200" w:firstLine="420"/>
    </w:pPr>
    <w:rPr>
      <w:rFonts w:ascii="Calibri" w:eastAsia="宋体" w:hAnsi="Calibri" w:cs="Times New Roman"/>
    </w:rPr>
  </w:style>
  <w:style w:type="character" w:customStyle="1" w:styleId="Char1">
    <w:name w:val="列出段落 Char"/>
    <w:basedOn w:val="a0"/>
    <w:link w:val="a5"/>
    <w:uiPriority w:val="34"/>
    <w:rsid w:val="00D96391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C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CD3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D96391"/>
    <w:pPr>
      <w:spacing w:beforeLines="150" w:line="280" w:lineRule="exact"/>
      <w:ind w:left="425" w:firstLineChars="200" w:firstLine="420"/>
    </w:pPr>
    <w:rPr>
      <w:rFonts w:ascii="Calibri" w:eastAsia="宋体" w:hAnsi="Calibri" w:cs="Times New Roman"/>
    </w:rPr>
  </w:style>
  <w:style w:type="character" w:customStyle="1" w:styleId="Char1">
    <w:name w:val="列出段落 Char"/>
    <w:basedOn w:val="a0"/>
    <w:link w:val="a5"/>
    <w:uiPriority w:val="34"/>
    <w:rsid w:val="00D96391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2340</Characters>
  <Application>Microsoft Office Word</Application>
  <DocSecurity>0</DocSecurity>
  <Lines>19</Lines>
  <Paragraphs>5</Paragraphs>
  <ScaleCrop>false</ScaleCrop>
  <Company>MS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localadmin</cp:lastModifiedBy>
  <cp:revision>3</cp:revision>
  <cp:lastPrinted>2017-02-27T08:19:00Z</cp:lastPrinted>
  <dcterms:created xsi:type="dcterms:W3CDTF">2017-03-22T07:59:00Z</dcterms:created>
  <dcterms:modified xsi:type="dcterms:W3CDTF">2017-04-12T11:08:00Z</dcterms:modified>
</cp:coreProperties>
</file>